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7A" w:rsidRDefault="00F5747A" w:rsidP="00F5747A">
      <w:pPr>
        <w:jc w:val="center"/>
        <w:rPr>
          <w:b/>
          <w:caps/>
        </w:rPr>
      </w:pPr>
      <w:r w:rsidRPr="00A02011">
        <w:rPr>
          <w:b/>
        </w:rPr>
        <w:t>XXXI</w:t>
      </w:r>
      <w:r>
        <w:rPr>
          <w:b/>
        </w:rPr>
        <w:t>V</w:t>
      </w:r>
      <w:r w:rsidRPr="00A02011">
        <w:rPr>
          <w:b/>
        </w:rPr>
        <w:t>. ročník</w:t>
      </w:r>
      <w:r>
        <w:rPr>
          <w:b/>
        </w:rPr>
        <w:t xml:space="preserve"> s</w:t>
      </w:r>
      <w:r w:rsidRPr="00F5747A">
        <w:rPr>
          <w:b/>
        </w:rPr>
        <w:t>ú</w:t>
      </w:r>
      <w:r w:rsidRPr="00A02011">
        <w:rPr>
          <w:b/>
        </w:rPr>
        <w:t>ťaže</w:t>
      </w:r>
      <w:r w:rsidRPr="00A02011">
        <w:rPr>
          <w:b/>
          <w:caps/>
          <w:spacing w:val="20"/>
        </w:rPr>
        <w:t xml:space="preserve"> Poznaj slovenskú reč</w:t>
      </w:r>
      <w:r w:rsidRPr="00A02011">
        <w:rPr>
          <w:b/>
          <w:caps/>
          <w:spacing w:val="20"/>
        </w:rPr>
        <w:br/>
      </w:r>
      <w:r w:rsidRPr="00A02011">
        <w:rPr>
          <w:b/>
        </w:rPr>
        <w:t>pre žiakov základných a stredných škôl s vyučovacím jazykom maďarským</w:t>
      </w:r>
      <w:r>
        <w:rPr>
          <w:b/>
        </w:rPr>
        <w:br/>
      </w:r>
      <w:r w:rsidRPr="00F5747A">
        <w:rPr>
          <w:b/>
          <w:caps/>
        </w:rPr>
        <w:t>Vyhodnocovacia správa</w:t>
      </w:r>
    </w:p>
    <w:p w:rsidR="00677F7E" w:rsidRPr="002A60A2" w:rsidRDefault="00677F7E" w:rsidP="00E73F34">
      <w:pPr>
        <w:spacing w:before="240"/>
        <w:ind w:firstLine="567"/>
        <w:jc w:val="both"/>
      </w:pPr>
      <w:bookmarkStart w:id="0" w:name="_GoBack"/>
      <w:bookmarkEnd w:id="0"/>
      <w:r w:rsidRPr="002A60A2">
        <w:t xml:space="preserve">Vyučovanie slovenského jazyka </w:t>
      </w:r>
      <w:r w:rsidR="00A41D54" w:rsidRPr="002A60A2">
        <w:t xml:space="preserve">a slovenskej literatúry </w:t>
      </w:r>
      <w:r w:rsidRPr="002A60A2">
        <w:t>v</w:t>
      </w:r>
      <w:r w:rsidR="00A41D54" w:rsidRPr="002A60A2">
        <w:t xml:space="preserve"> základných a stredných </w:t>
      </w:r>
      <w:r w:rsidRPr="002A60A2">
        <w:t>školách s vyučovacím jazykom maďarským má ústredné postavenie. Prehĺbenie záujmu</w:t>
      </w:r>
      <w:r w:rsidR="00A41D54" w:rsidRPr="002A60A2">
        <w:t xml:space="preserve"> žiakov </w:t>
      </w:r>
      <w:r w:rsidRPr="002A60A2">
        <w:t xml:space="preserve">o slovenský jazyk podporuje aj jazyková súťaž POZNAJ SLOVENSKÚ REČ, </w:t>
      </w:r>
      <w:r w:rsidR="00A41D54" w:rsidRPr="002A60A2">
        <w:t>ktor</w:t>
      </w:r>
      <w:r w:rsidR="00C63F7A" w:rsidRPr="002A60A2">
        <w:t xml:space="preserve">ej XXXIII. ročník </w:t>
      </w:r>
      <w:r w:rsidR="00A41D54" w:rsidRPr="002A60A2">
        <w:t>vy</w:t>
      </w:r>
      <w:r w:rsidRPr="002A60A2">
        <w:t>hlás</w:t>
      </w:r>
      <w:r w:rsidR="00A41D54" w:rsidRPr="002A60A2">
        <w:t>ilo</w:t>
      </w:r>
      <w:r w:rsidRPr="002A60A2">
        <w:t xml:space="preserve"> Ministerstvo školstva, vedy, výskumu a športu Slovenskej republiky</w:t>
      </w:r>
      <w:r w:rsidR="00AE0FD2" w:rsidRPr="002A60A2">
        <w:t xml:space="preserve"> (ďalej </w:t>
      </w:r>
      <w:proofErr w:type="spellStart"/>
      <w:r w:rsidR="00AE0FD2" w:rsidRPr="002A60A2">
        <w:t>MŠVVaŠ</w:t>
      </w:r>
      <w:proofErr w:type="spellEnd"/>
      <w:r w:rsidR="00AE0FD2" w:rsidRPr="002A60A2">
        <w:t xml:space="preserve"> SR)</w:t>
      </w:r>
      <w:r w:rsidRPr="002A60A2">
        <w:t xml:space="preserve"> v súlade so Smernicou MŠ SR </w:t>
      </w:r>
      <w:r w:rsidR="00A41D54" w:rsidRPr="002A60A2">
        <w:t xml:space="preserve">č. 6/2013 s účinnosťou od </w:t>
      </w:r>
      <w:r w:rsidR="00683A07" w:rsidRPr="002A60A2">
        <w:t>6</w:t>
      </w:r>
      <w:r w:rsidR="00A41D54" w:rsidRPr="002A60A2">
        <w:t xml:space="preserve">. </w:t>
      </w:r>
      <w:r w:rsidR="00653D78">
        <w:t>2.</w:t>
      </w:r>
      <w:r w:rsidR="00A41D54" w:rsidRPr="002A60A2">
        <w:t xml:space="preserve"> 2013, ktorou sa mení smernica č. 27/2011 o organizovaní, riadení a finančnom zabezpečení súťaží detí a žiakov škôl a školských zariadení</w:t>
      </w:r>
      <w:r w:rsidRPr="002A60A2">
        <w:t xml:space="preserve"> </w:t>
      </w:r>
      <w:r w:rsidR="00A41D54" w:rsidRPr="002A60A2">
        <w:t xml:space="preserve">v </w:t>
      </w:r>
      <w:r w:rsidRPr="002A60A2">
        <w:t>Slovenskej republike.</w:t>
      </w:r>
    </w:p>
    <w:p w:rsidR="00173FBF" w:rsidRPr="002A60A2" w:rsidRDefault="00D91E8B" w:rsidP="00E73F34">
      <w:pPr>
        <w:ind w:firstLine="567"/>
        <w:jc w:val="both"/>
      </w:pPr>
      <w:r w:rsidRPr="002A60A2">
        <w:t xml:space="preserve">Súťaž Poznaj slovenskú reč je jazyková súťaž kategórie A celoštátneho charakteru pre </w:t>
      </w:r>
      <w:r w:rsidR="00A41D54" w:rsidRPr="002A60A2">
        <w:t xml:space="preserve">základné a stredné </w:t>
      </w:r>
      <w:r w:rsidRPr="002A60A2">
        <w:t>školy s vyučovacím jazykom národnostných menšín</w:t>
      </w:r>
      <w:r w:rsidR="00A41D54" w:rsidRPr="002A60A2">
        <w:t>. M</w:t>
      </w:r>
      <w:r w:rsidRPr="002A60A2">
        <w:t>á postupový charakter a končí sa celoslovenským kolom. J</w:t>
      </w:r>
      <w:r w:rsidR="00173FBF" w:rsidRPr="002A60A2">
        <w:t xml:space="preserve">e jednou z foriem dobrovoľnej záujmovej činnosti žiakov, ktorá sa využíva ako dôležitý výchovno-vzdelávací prostriedok v procese skvalitňovania jazykovej pripravenosti žiakov </w:t>
      </w:r>
      <w:r w:rsidR="00A41D54" w:rsidRPr="002A60A2">
        <w:t xml:space="preserve">základných a stredných </w:t>
      </w:r>
      <w:r w:rsidR="00173FBF" w:rsidRPr="002A60A2">
        <w:t>škôl s vyučovacím jazykom maďarským. Realizuje sa každý školský rok. Je určená žiakom</w:t>
      </w:r>
      <w:r w:rsidR="00A41D54" w:rsidRPr="002A60A2">
        <w:t xml:space="preserve"> základných a stredných</w:t>
      </w:r>
      <w:r w:rsidR="00173FBF" w:rsidRPr="002A60A2">
        <w:t xml:space="preserve"> škôl s vyučovacím jazykom maďarským, resp. tried s vyučovacím jazykom maďarským v Slovenskej republike (základné školy, stredné školy: gymnáziá, stredné odborné školy)</w:t>
      </w:r>
      <w:r w:rsidR="00E73F34" w:rsidRPr="002A60A2">
        <w:t xml:space="preserve"> a riadi sa Organizačným poriadkom (ďalej len OP) č. 2013-2469/5694:1-915 zo dňa 06. 02. 2013</w:t>
      </w:r>
      <w:r w:rsidR="00173FBF" w:rsidRPr="002A60A2">
        <w:t xml:space="preserve">. Člení sa na štyri kategórie (I. kategória – žiaci </w:t>
      </w:r>
      <w:r w:rsidR="00A41D54" w:rsidRPr="002A60A2">
        <w:t xml:space="preserve">3. a </w:t>
      </w:r>
      <w:r w:rsidR="00173FBF" w:rsidRPr="002A60A2">
        <w:t>4. ročníka základnej školy s vyučovacím jazykom maďarským (ďalej ZŠ s VJM);</w:t>
      </w:r>
      <w:r w:rsidR="00E73F34" w:rsidRPr="002A60A2">
        <w:t xml:space="preserve"> </w:t>
      </w:r>
      <w:r w:rsidR="00173FBF" w:rsidRPr="002A60A2">
        <w:t>II. kategória – žiaci 8.</w:t>
      </w:r>
      <w:r w:rsidR="00A41D54" w:rsidRPr="002A60A2">
        <w:t xml:space="preserve"> a 9. </w:t>
      </w:r>
      <w:r w:rsidR="00173FBF" w:rsidRPr="002A60A2">
        <w:t>ročníka ZŠ s VJM a</w:t>
      </w:r>
      <w:r w:rsidR="00A41D54" w:rsidRPr="002A60A2">
        <w:t xml:space="preserve"> 3. a </w:t>
      </w:r>
      <w:r w:rsidR="00173FBF" w:rsidRPr="002A60A2">
        <w:t xml:space="preserve">4. ročníka gymnázia s vyučovacím jazykom maďarským (ďalej OGY s VJM) v osemročnom vzdelávacom programe; III. kategória – žiaci </w:t>
      </w:r>
      <w:r w:rsidR="00A41D54" w:rsidRPr="002A60A2">
        <w:t xml:space="preserve">6. a </w:t>
      </w:r>
      <w:r w:rsidR="00173FBF" w:rsidRPr="002A60A2">
        <w:t>7.</w:t>
      </w:r>
      <w:r w:rsidR="00A41D54" w:rsidRPr="002A60A2">
        <w:t xml:space="preserve"> </w:t>
      </w:r>
      <w:r w:rsidR="00173FBF" w:rsidRPr="002A60A2">
        <w:t xml:space="preserve">ročníka OGY </w:t>
      </w:r>
      <w:r w:rsidR="006F06AC" w:rsidRPr="002A60A2">
        <w:br/>
      </w:r>
      <w:r w:rsidR="00173FBF" w:rsidRPr="002A60A2">
        <w:t>a</w:t>
      </w:r>
      <w:r w:rsidR="00A41D54" w:rsidRPr="002A60A2">
        <w:t xml:space="preserve"> 2. a </w:t>
      </w:r>
      <w:r w:rsidR="00173FBF" w:rsidRPr="002A60A2">
        <w:t>3. ročníka gymnázií v</w:t>
      </w:r>
      <w:r w:rsidR="00CD3172" w:rsidRPr="002A60A2">
        <w:t>o</w:t>
      </w:r>
      <w:r w:rsidR="00173FBF" w:rsidRPr="002A60A2">
        <w:t> štvorročnom vzdelávacom programe (ďalej G</w:t>
      </w:r>
      <w:r w:rsidR="004B0A75" w:rsidRPr="002A60A2">
        <w:t xml:space="preserve"> s VJM</w:t>
      </w:r>
      <w:r w:rsidR="00173FBF" w:rsidRPr="002A60A2">
        <w:t>) a stredných odborných škôl (ďalej SOŠ s VJM) v</w:t>
      </w:r>
      <w:r w:rsidR="00CD3172" w:rsidRPr="002A60A2">
        <w:t>o</w:t>
      </w:r>
      <w:r w:rsidR="00173FBF" w:rsidRPr="002A60A2">
        <w:t xml:space="preserve"> štvorročnom vzdelávacom programe; IV. kategória – žiaci </w:t>
      </w:r>
      <w:r w:rsidR="00A41D54" w:rsidRPr="002A60A2">
        <w:t>1.</w:t>
      </w:r>
      <w:r w:rsidR="00E73F34" w:rsidRPr="002A60A2">
        <w:t xml:space="preserve"> až</w:t>
      </w:r>
      <w:r w:rsidR="00A41D54" w:rsidRPr="002A60A2">
        <w:t xml:space="preserve"> 3. </w:t>
      </w:r>
      <w:r w:rsidR="00173FBF" w:rsidRPr="002A60A2">
        <w:t xml:space="preserve">ročníka v trojročnom </w:t>
      </w:r>
      <w:r w:rsidR="005161CF" w:rsidRPr="002A60A2">
        <w:t>vzdelávacom programe odboru vzdelávania v strednej odbornej škole s VJM</w:t>
      </w:r>
      <w:r w:rsidR="00173FBF" w:rsidRPr="002A60A2">
        <w:t>) a súťažné kolá (triedne, školské, obvodné, krajské a celoslovenské kolo). Účasť v súťaži je dobrovoľná a individuálna. Obsahová náplň súťaže vyplýva z jej cieľov, ako aj z cieľov obsiahnutých v platných pedagogických dokumentoch.</w:t>
      </w:r>
    </w:p>
    <w:p w:rsidR="00173FBF" w:rsidRPr="002A60A2" w:rsidRDefault="00E73F34" w:rsidP="00E73F34">
      <w:pPr>
        <w:ind w:firstLine="567"/>
        <w:jc w:val="both"/>
      </w:pPr>
      <w:r w:rsidRPr="002A60A2">
        <w:t>Ako aj OP súťaže uvádza, p</w:t>
      </w:r>
      <w:r w:rsidR="00173FBF" w:rsidRPr="002A60A2">
        <w:t xml:space="preserve">oslaním súťaže je prispieť k vyhľadávaniu talentovaných a nadaných žiakov, podporiť rozvoj ich talentu a napomáhať pri prezentácii ich schopností, rozvíjať ich tvorivé odborno-teoretické vedomosti a schopnosti, vyvolať ich systematický záujem o slovenský jazyk, vytvárať trvalý kladný vzťah k učebnému predmetu slovenský jazyk, viesť ich k samostatnej tvorivej činnosti, upevňovať ich záujem o sebavzdelávanie. Súťaž umožňuje pedagógom spätne využívať získané poznatky na skvalitnenie výchovno-vzdelávacieho procesu. Poslaním súťaže je v neposlednom rade podporiť </w:t>
      </w:r>
      <w:r w:rsidR="004B0A75" w:rsidRPr="002A60A2">
        <w:t xml:space="preserve">aj </w:t>
      </w:r>
      <w:r w:rsidR="00173FBF" w:rsidRPr="002A60A2">
        <w:t>umelecké používanie jazyka v rámci estetických činností.</w:t>
      </w:r>
    </w:p>
    <w:p w:rsidR="00173FBF" w:rsidRPr="002A60A2" w:rsidRDefault="00173FBF" w:rsidP="00E73F34">
      <w:pPr>
        <w:ind w:firstLine="567"/>
        <w:jc w:val="both"/>
      </w:pPr>
      <w:r w:rsidRPr="002A60A2">
        <w:t xml:space="preserve">Cieľom súťaže je rozvíjať </w:t>
      </w:r>
      <w:r w:rsidR="00E73F34" w:rsidRPr="002A60A2">
        <w:t xml:space="preserve">najmä sociálne, komunikatívne, osobné, sociálne a občianske </w:t>
      </w:r>
      <w:r w:rsidRPr="002A60A2">
        <w:t>kľúčové kompetencie žiakov</w:t>
      </w:r>
      <w:r w:rsidR="00E73F34" w:rsidRPr="002A60A2">
        <w:t xml:space="preserve"> a</w:t>
      </w:r>
      <w:r w:rsidRPr="002A60A2">
        <w:t xml:space="preserve"> kompetencie vnímať a chápať kultúru a vyjadrovať sa nástrojmi kultúry, vhodnou motiváciou vytvoriť a pestovať ich pozitívne postoje k slovenskému jazyku ako druhému jazyku. </w:t>
      </w:r>
      <w:r w:rsidR="00E73F34" w:rsidRPr="002A60A2">
        <w:t>Špecifickým cieľom s</w:t>
      </w:r>
      <w:r w:rsidRPr="002A60A2">
        <w:t>úťaž</w:t>
      </w:r>
      <w:r w:rsidR="00E73F34" w:rsidRPr="002A60A2">
        <w:t>e je</w:t>
      </w:r>
      <w:r w:rsidRPr="002A60A2">
        <w:t xml:space="preserve"> prehĺbiť záujem žiakov o slovenský jazyk, hlavne o jeho aktívne používanie, </w:t>
      </w:r>
      <w:r w:rsidR="00E73F34" w:rsidRPr="002A60A2">
        <w:t xml:space="preserve">ktorý </w:t>
      </w:r>
      <w:r w:rsidRPr="002A60A2">
        <w:t>je jedn</w:t>
      </w:r>
      <w:r w:rsidR="00E73F34" w:rsidRPr="002A60A2">
        <w:t>ým</w:t>
      </w:r>
      <w:r w:rsidRPr="002A60A2">
        <w:t xml:space="preserve"> z podmienok úspešného uplatnenia sa v ďalšom štúdiu a neskôr v zamestnaní, p</w:t>
      </w:r>
      <w:r w:rsidRPr="002A60A2">
        <w:rPr>
          <w:bCs/>
        </w:rPr>
        <w:t>estovať a posilniť kladný vzťah k slovenskej kultúre, k histórii slovenského národa, k učeniu sa štátneho jazyka, pestovať a posilniť toleranciu k slovenskému národu, upozorniť žiakov na odlišnosti a rovnosti, r</w:t>
      </w:r>
      <w:r w:rsidRPr="002A60A2">
        <w:t>ozvíjať ich kultivovaný prejav ako prostriedok presadenia samého seba a nadobudnúť sebavedomie pri vystupovaní na verejnosti, rozvíjať ich komunikatívne schopnosti a návyky, aby žiaci získali kvalitnú jazykovú kompetenciu, t. j. schopnosť primerane reagovať v ro</w:t>
      </w:r>
      <w:r w:rsidR="00CF22DF" w:rsidRPr="002A60A2">
        <w:t>zličných jazykových situáciách.</w:t>
      </w:r>
    </w:p>
    <w:p w:rsidR="00173FBF" w:rsidRPr="002A60A2" w:rsidRDefault="00173FBF" w:rsidP="00E73F34">
      <w:pPr>
        <w:ind w:right="72" w:firstLine="567"/>
        <w:jc w:val="both"/>
      </w:pPr>
      <w:r w:rsidRPr="002A60A2">
        <w:lastRenderedPageBreak/>
        <w:t>Súťaž v I. kategórii pozostáva z prednesu jednej riekanky/</w:t>
      </w:r>
      <w:proofErr w:type="spellStart"/>
      <w:r w:rsidRPr="002A60A2">
        <w:t>vyčítanky</w:t>
      </w:r>
      <w:proofErr w:type="spellEnd"/>
      <w:r w:rsidRPr="002A60A2">
        <w:t xml:space="preserve"> a jednej básničky vy</w:t>
      </w:r>
      <w:r w:rsidR="007727E8" w:rsidRPr="002A60A2">
        <w:t>žrebovanej</w:t>
      </w:r>
      <w:r w:rsidRPr="002A60A2">
        <w:t xml:space="preserve"> zo zoznamu 8 riekaniek/</w:t>
      </w:r>
      <w:proofErr w:type="spellStart"/>
      <w:r w:rsidRPr="002A60A2">
        <w:t>vyčítaniek</w:t>
      </w:r>
      <w:proofErr w:type="spellEnd"/>
      <w:r w:rsidRPr="002A60A2">
        <w:t xml:space="preserve"> a 16 básničiek, z reprodukcie vypočutého textu, z čítania krátkeho textu po príprave a zo súvislého rozprávania na danú tému </w:t>
      </w:r>
      <w:r w:rsidR="00CF22DF" w:rsidRPr="002A60A2">
        <w:t>pomocou osnovy vo forme otázok.</w:t>
      </w:r>
      <w:r w:rsidR="00D91E8B" w:rsidRPr="002A60A2">
        <w:t xml:space="preserve"> V</w:t>
      </w:r>
      <w:r w:rsidRPr="002A60A2">
        <w:t> II. kategórii pozostáva z reprodukcie vypočutého textu, z čítania krátkeho textu po príprave, zo samostatnej  tvorby stručného súvislého textu z daných slov a jeho ústneho prednesu a zo súvislého rozprávania na</w:t>
      </w:r>
      <w:r w:rsidR="00CF22DF" w:rsidRPr="002A60A2">
        <w:t xml:space="preserve"> danú tému bez použitia osnovy.</w:t>
      </w:r>
      <w:r w:rsidR="00D91E8B" w:rsidRPr="002A60A2">
        <w:t xml:space="preserve"> </w:t>
      </w:r>
      <w:r w:rsidR="002A60A2" w:rsidRPr="002A60A2">
        <w:br/>
      </w:r>
      <w:r w:rsidR="00D91E8B" w:rsidRPr="002A60A2">
        <w:t>V</w:t>
      </w:r>
      <w:r w:rsidRPr="002A60A2">
        <w:t> III. kategórii pozostáva z reprodukcie vypočutého populárno-náučného textu, zo samostatnej tvorby textu úvahového charakteru a jeho ústneho prednesu a zo samostatnej tvorby textu pomocou vytypovaných slov a jeho ústneho prednesu.</w:t>
      </w:r>
      <w:r w:rsidR="00D91E8B" w:rsidRPr="002A60A2">
        <w:t xml:space="preserve"> Vo</w:t>
      </w:r>
      <w:r w:rsidRPr="002A60A2">
        <w:t> IV. kategórii pozostáva z interpretácie vypočutého textu, zo samostatnej tvorby textu opisného charakteru a jeho ústneho prednesu a zo samostatnej tvorby textu pomocou vytypovaných slov a jeho ústneho prednesu.</w:t>
      </w:r>
    </w:p>
    <w:p w:rsidR="00173FBF" w:rsidRPr="002A60A2" w:rsidRDefault="00173FBF" w:rsidP="00173FBF">
      <w:pPr>
        <w:tabs>
          <w:tab w:val="left" w:pos="709"/>
          <w:tab w:val="left" w:pos="851"/>
          <w:tab w:val="left" w:pos="6237"/>
        </w:tabs>
        <w:ind w:firstLine="539"/>
        <w:jc w:val="both"/>
        <w:rPr>
          <w:rFonts w:cs="Arial"/>
          <w:bCs/>
        </w:rPr>
      </w:pPr>
      <w:r w:rsidRPr="002A60A2">
        <w:t>Celkový výkon súťažiacich sa vo všetkých kategóriách hodnotí bodovou hodnotou, na základe ktorej sa súťažiaci zaraďujú do jedného zo zlatého, strieborného alebo bronzového pásma.</w:t>
      </w:r>
    </w:p>
    <w:p w:rsidR="00677F7E" w:rsidRPr="002A60A2" w:rsidRDefault="00AE0FD2" w:rsidP="003D1402">
      <w:pPr>
        <w:ind w:firstLine="539"/>
        <w:jc w:val="both"/>
        <w:outlineLvl w:val="0"/>
        <w:rPr>
          <w:rFonts w:cs="Arial"/>
          <w:color w:val="000000" w:themeColor="text1"/>
        </w:rPr>
      </w:pPr>
      <w:r w:rsidRPr="002A60A2">
        <w:rPr>
          <w:rFonts w:cs="Arial"/>
          <w:color w:val="000000" w:themeColor="text1"/>
        </w:rPr>
        <w:t>Dokumenty súťaže</w:t>
      </w:r>
      <w:r w:rsidR="00677F7E" w:rsidRPr="002A60A2">
        <w:rPr>
          <w:rFonts w:cs="Arial"/>
          <w:color w:val="000000" w:themeColor="text1"/>
        </w:rPr>
        <w:t xml:space="preserve"> </w:t>
      </w:r>
      <w:r w:rsidR="007D3295" w:rsidRPr="002A60A2">
        <w:rPr>
          <w:rFonts w:cs="Arial"/>
          <w:color w:val="000000" w:themeColor="text1"/>
        </w:rPr>
        <w:t xml:space="preserve">a formuláre k správe a vyhodnoteniu postupových kôl </w:t>
      </w:r>
      <w:r w:rsidR="00677F7E" w:rsidRPr="002A60A2">
        <w:rPr>
          <w:rFonts w:cs="Arial"/>
          <w:color w:val="000000" w:themeColor="text1"/>
        </w:rPr>
        <w:t xml:space="preserve">sa nachádzajú </w:t>
      </w:r>
      <w:r w:rsidR="00CF22DF" w:rsidRPr="002A60A2">
        <w:rPr>
          <w:rFonts w:cs="Arial"/>
          <w:color w:val="000000" w:themeColor="text1"/>
        </w:rPr>
        <w:t xml:space="preserve">na </w:t>
      </w:r>
      <w:r w:rsidR="00E73F34" w:rsidRPr="002A60A2">
        <w:rPr>
          <w:rFonts w:cs="Arial"/>
          <w:color w:val="000000" w:themeColor="text1"/>
        </w:rPr>
        <w:t>webovom sídle</w:t>
      </w:r>
      <w:r w:rsidR="00CF22DF" w:rsidRPr="002A60A2">
        <w:rPr>
          <w:rFonts w:cs="Arial"/>
          <w:color w:val="000000" w:themeColor="text1"/>
        </w:rPr>
        <w:t xml:space="preserve"> Štátneho pedagogického ústavu (</w:t>
      </w:r>
      <w:r w:rsidR="00E73F34" w:rsidRPr="002A60A2">
        <w:t>http://www.statpedu.sk/sk/Sutaze/Poznaj-slovensku-rec.alej</w:t>
      </w:r>
      <w:r w:rsidR="00CF22DF" w:rsidRPr="002A60A2">
        <w:rPr>
          <w:rFonts w:cs="Arial"/>
          <w:color w:val="000000" w:themeColor="text1"/>
        </w:rPr>
        <w:t>).</w:t>
      </w:r>
    </w:p>
    <w:p w:rsidR="00C63F7A" w:rsidRPr="002A60A2" w:rsidRDefault="00677F7E" w:rsidP="003A293E">
      <w:pPr>
        <w:ind w:firstLine="567"/>
        <w:jc w:val="both"/>
      </w:pPr>
      <w:r w:rsidRPr="002A60A2">
        <w:t xml:space="preserve">Gesciou súťaže </w:t>
      </w:r>
      <w:r w:rsidR="00C63F7A" w:rsidRPr="002A60A2">
        <w:t>je od roku 201</w:t>
      </w:r>
      <w:r w:rsidR="00F639DB" w:rsidRPr="002A60A2">
        <w:t>0</w:t>
      </w:r>
      <w:r w:rsidRPr="002A60A2">
        <w:t xml:space="preserve"> poverený Štátny pedagogický ústav</w:t>
      </w:r>
      <w:r w:rsidR="007401ED" w:rsidRPr="002A60A2">
        <w:t xml:space="preserve"> a</w:t>
      </w:r>
      <w:r w:rsidRPr="002A60A2">
        <w:t xml:space="preserve"> na </w:t>
      </w:r>
      <w:r w:rsidR="00F770BF" w:rsidRPr="002A60A2">
        <w:t>päť</w:t>
      </w:r>
      <w:r w:rsidRPr="002A60A2">
        <w:t xml:space="preserve">ročné funkčné obdobie </w:t>
      </w:r>
      <w:r w:rsidR="00F770BF" w:rsidRPr="002A60A2">
        <w:t xml:space="preserve">bola 20. </w:t>
      </w:r>
      <w:r w:rsidR="00987AC3" w:rsidRPr="002A60A2">
        <w:t>j</w:t>
      </w:r>
      <w:r w:rsidR="00F770BF" w:rsidRPr="002A60A2">
        <w:t>anuára 2014 m</w:t>
      </w:r>
      <w:r w:rsidRPr="002A60A2">
        <w:t xml:space="preserve">enovaná </w:t>
      </w:r>
      <w:r w:rsidR="00F770BF" w:rsidRPr="002A60A2">
        <w:t xml:space="preserve">ministrom </w:t>
      </w:r>
      <w:r w:rsidRPr="002A60A2">
        <w:t>celoštátna komisia súťaže</w:t>
      </w:r>
      <w:r w:rsidR="00D6654D" w:rsidRPr="002A60A2">
        <w:t xml:space="preserve">. </w:t>
      </w:r>
      <w:r w:rsidR="00653D78">
        <w:t>V celoštátnej komisii sú zastúpené všetky kraje, v ktorých sa realizujú nižšie postupové kolá súťaže, je zastúpený gestor a okresný úrad, zodpovedný za organizáciu celoslovenského kola.</w:t>
      </w:r>
    </w:p>
    <w:p w:rsidR="00C63F7A" w:rsidRPr="002A60A2" w:rsidRDefault="00C63F7A" w:rsidP="00987AC3">
      <w:pPr>
        <w:ind w:firstLine="567"/>
        <w:jc w:val="both"/>
      </w:pPr>
      <w:r w:rsidRPr="002A60A2">
        <w:t>Zloženie celoštátnej komisie súťaže je nasledovné:</w:t>
      </w:r>
    </w:p>
    <w:p w:rsidR="00987AC3" w:rsidRPr="002A60A2" w:rsidRDefault="00987AC3" w:rsidP="00987AC3">
      <w:pPr>
        <w:ind w:left="1134" w:hanging="1134"/>
      </w:pPr>
      <w:r w:rsidRPr="002A60A2">
        <w:t xml:space="preserve">Predseda: </w:t>
      </w:r>
      <w:r w:rsidRPr="002A60A2">
        <w:tab/>
        <w:t>PaedDr. Anita Halászová, Štátny pedagogický ústav, Pluhová 8, P. O. Box 26, 830 00 Bratislava 3</w:t>
      </w:r>
    </w:p>
    <w:p w:rsidR="00987AC3" w:rsidRPr="002A60A2" w:rsidRDefault="00987AC3" w:rsidP="00987AC3">
      <w:pPr>
        <w:ind w:left="1134" w:hanging="1134"/>
      </w:pPr>
      <w:r w:rsidRPr="002A60A2">
        <w:t xml:space="preserve">Tajomník: </w:t>
      </w:r>
      <w:r w:rsidRPr="002A60A2">
        <w:tab/>
        <w:t>PaedDr. Rozália Bezáková, Okresný úrad Nitra, odbor školstva, Štefánikova trieda 69, 949 01 Nitra</w:t>
      </w:r>
    </w:p>
    <w:p w:rsidR="00987AC3" w:rsidRPr="002A60A2" w:rsidRDefault="00987AC3" w:rsidP="00987AC3">
      <w:pPr>
        <w:ind w:left="1134" w:hanging="1134"/>
        <w:jc w:val="both"/>
      </w:pPr>
      <w:r w:rsidRPr="002A60A2">
        <w:t>Členovia:</w:t>
      </w:r>
      <w:r w:rsidRPr="002A60A2">
        <w:tab/>
        <w:t>Mgr. Andrea Döményová, Štátny pedagogický ústav, Pluhová 8, P. O. Box 26, 830 00 Bratislava 3</w:t>
      </w:r>
    </w:p>
    <w:p w:rsidR="00987AC3" w:rsidRPr="002A60A2" w:rsidRDefault="00987AC3" w:rsidP="00987AC3">
      <w:pPr>
        <w:ind w:left="2268" w:hanging="1134"/>
        <w:jc w:val="both"/>
      </w:pPr>
      <w:r w:rsidRPr="002A60A2">
        <w:t xml:space="preserve">Mgr. Zuzana </w:t>
      </w:r>
      <w:proofErr w:type="spellStart"/>
      <w:r w:rsidRPr="002A60A2">
        <w:t>Kontárová</w:t>
      </w:r>
      <w:proofErr w:type="spellEnd"/>
      <w:r w:rsidRPr="002A60A2">
        <w:t xml:space="preserve">, Spojená škola s VJM, </w:t>
      </w:r>
      <w:proofErr w:type="spellStart"/>
      <w:r w:rsidRPr="002A60A2">
        <w:t>Lichnerova</w:t>
      </w:r>
      <w:proofErr w:type="spellEnd"/>
      <w:r w:rsidRPr="002A60A2">
        <w:t xml:space="preserve"> 71, 903 01 Senec</w:t>
      </w:r>
    </w:p>
    <w:p w:rsidR="00987AC3" w:rsidRPr="002A60A2" w:rsidRDefault="00987AC3" w:rsidP="00987AC3">
      <w:pPr>
        <w:ind w:left="1134"/>
        <w:jc w:val="both"/>
      </w:pPr>
      <w:r w:rsidRPr="002A60A2">
        <w:t xml:space="preserve">Mgr. Silvia </w:t>
      </w:r>
      <w:proofErr w:type="spellStart"/>
      <w:r w:rsidRPr="002A60A2">
        <w:t>Patassyová</w:t>
      </w:r>
      <w:proofErr w:type="spellEnd"/>
      <w:r w:rsidRPr="002A60A2">
        <w:t xml:space="preserve">, ZŠ Z. </w:t>
      </w:r>
      <w:proofErr w:type="spellStart"/>
      <w:r w:rsidRPr="002A60A2">
        <w:t>Kodálya</w:t>
      </w:r>
      <w:proofErr w:type="spellEnd"/>
      <w:r w:rsidRPr="002A60A2">
        <w:t xml:space="preserve"> s VJM, Komenského ul., 929 01 Dunajská Streda</w:t>
      </w:r>
    </w:p>
    <w:p w:rsidR="00987AC3" w:rsidRPr="002A60A2" w:rsidRDefault="00987AC3" w:rsidP="00987AC3">
      <w:pPr>
        <w:ind w:left="1134"/>
        <w:jc w:val="both"/>
      </w:pPr>
      <w:r w:rsidRPr="002A60A2">
        <w:t xml:space="preserve">PaedDr. Ladislav </w:t>
      </w:r>
      <w:proofErr w:type="spellStart"/>
      <w:r w:rsidRPr="002A60A2">
        <w:t>Bopkó</w:t>
      </w:r>
      <w:proofErr w:type="spellEnd"/>
      <w:r w:rsidRPr="002A60A2">
        <w:t xml:space="preserve">, Gymnázium P. </w:t>
      </w:r>
      <w:proofErr w:type="spellStart"/>
      <w:r w:rsidRPr="002A60A2">
        <w:t>Pázmánya</w:t>
      </w:r>
      <w:proofErr w:type="spellEnd"/>
      <w:r w:rsidRPr="002A60A2">
        <w:t xml:space="preserve"> s VJM, </w:t>
      </w:r>
      <w:proofErr w:type="spellStart"/>
      <w:r w:rsidRPr="002A60A2">
        <w:t>Letomostie</w:t>
      </w:r>
      <w:proofErr w:type="spellEnd"/>
      <w:r w:rsidRPr="002A60A2">
        <w:t xml:space="preserve"> 3, </w:t>
      </w:r>
      <w:r w:rsidR="002A60A2">
        <w:br/>
      </w:r>
      <w:r w:rsidRPr="002A60A2">
        <w:t>940 61 Nové Zámky</w:t>
      </w:r>
    </w:p>
    <w:p w:rsidR="00987AC3" w:rsidRPr="002A60A2" w:rsidRDefault="00987AC3" w:rsidP="00987AC3">
      <w:pPr>
        <w:ind w:left="1134"/>
        <w:jc w:val="both"/>
      </w:pPr>
      <w:r w:rsidRPr="002A60A2">
        <w:t>PaedDr. Rózsa Skabela, Re</w:t>
      </w:r>
      <w:r w:rsidRPr="002A60A2">
        <w:rPr>
          <w:bCs/>
        </w:rPr>
        <w:t xml:space="preserve">gionálne pracovisko MPC, </w:t>
      </w:r>
      <w:r w:rsidRPr="002A60A2">
        <w:t xml:space="preserve">Horná 97, 975 46 Banská Bystrica </w:t>
      </w:r>
    </w:p>
    <w:p w:rsidR="00987AC3" w:rsidRPr="002A60A2" w:rsidRDefault="00987AC3" w:rsidP="00987AC3">
      <w:pPr>
        <w:ind w:left="1134"/>
        <w:jc w:val="both"/>
      </w:pPr>
      <w:r w:rsidRPr="002A60A2">
        <w:t xml:space="preserve">Mgr. Jana </w:t>
      </w:r>
      <w:proofErr w:type="spellStart"/>
      <w:r w:rsidRPr="002A60A2">
        <w:t>Košútová</w:t>
      </w:r>
      <w:proofErr w:type="spellEnd"/>
      <w:r w:rsidRPr="002A60A2">
        <w:t>, SPŠ strojnícka, Komenského 2, 040 01 Košice</w:t>
      </w:r>
    </w:p>
    <w:p w:rsidR="005E42BF" w:rsidRPr="002A60A2" w:rsidRDefault="00677F7E" w:rsidP="002A60A2">
      <w:pPr>
        <w:ind w:firstLine="567"/>
        <w:jc w:val="both"/>
      </w:pPr>
      <w:r w:rsidRPr="002A60A2">
        <w:t>V školskom roku 201</w:t>
      </w:r>
      <w:r w:rsidR="00987AC3" w:rsidRPr="002A60A2">
        <w:t>3</w:t>
      </w:r>
      <w:r w:rsidRPr="002A60A2">
        <w:t>/201</w:t>
      </w:r>
      <w:r w:rsidR="00987AC3" w:rsidRPr="002A60A2">
        <w:t>4</w:t>
      </w:r>
      <w:r w:rsidRPr="002A60A2">
        <w:t xml:space="preserve"> </w:t>
      </w:r>
      <w:r w:rsidR="0037167C" w:rsidRPr="002A60A2">
        <w:t xml:space="preserve">sa </w:t>
      </w:r>
      <w:r w:rsidR="008F3846" w:rsidRPr="002A60A2">
        <w:t>postupové</w:t>
      </w:r>
      <w:r w:rsidR="00D90101" w:rsidRPr="002A60A2">
        <w:t xml:space="preserve"> kolá súťaže uskutočnili </w:t>
      </w:r>
      <w:r w:rsidRPr="002A60A2">
        <w:t>v zmysle organizačného poriadku</w:t>
      </w:r>
      <w:r w:rsidR="00DC6F0E" w:rsidRPr="002A60A2">
        <w:t xml:space="preserve"> Čl. 8</w:t>
      </w:r>
      <w:r w:rsidRPr="002A60A2">
        <w:t>.</w:t>
      </w:r>
      <w:r w:rsidR="008F3846" w:rsidRPr="002A60A2">
        <w:t xml:space="preserve"> </w:t>
      </w:r>
      <w:r w:rsidR="007D3295" w:rsidRPr="002A60A2">
        <w:t xml:space="preserve">Podľa údajov </w:t>
      </w:r>
      <w:r w:rsidR="00C63F7A" w:rsidRPr="002A60A2">
        <w:t xml:space="preserve">obvodných úradov v sídle kraja </w:t>
      </w:r>
      <w:r w:rsidR="00D91E8B" w:rsidRPr="002A60A2">
        <w:t>sa</w:t>
      </w:r>
      <w:r w:rsidR="00C63F7A" w:rsidRPr="002A60A2">
        <w:t xml:space="preserve"> realizovali</w:t>
      </w:r>
      <w:r w:rsidR="002A60A2" w:rsidRPr="002A60A2">
        <w:t xml:space="preserve"> oproti minulému roku skôr: tr</w:t>
      </w:r>
      <w:r w:rsidR="007D3295" w:rsidRPr="002A60A2">
        <w:t xml:space="preserve">iedne a školské kolá </w:t>
      </w:r>
      <w:r w:rsidR="00D91E8B" w:rsidRPr="002A60A2">
        <w:t>do 1</w:t>
      </w:r>
      <w:r w:rsidR="00987AC3" w:rsidRPr="002A60A2">
        <w:t>0</w:t>
      </w:r>
      <w:r w:rsidR="00D91E8B" w:rsidRPr="002A60A2">
        <w:t>. februára 201</w:t>
      </w:r>
      <w:r w:rsidR="00987AC3" w:rsidRPr="002A60A2">
        <w:t>4</w:t>
      </w:r>
      <w:r w:rsidR="00C63F7A" w:rsidRPr="002A60A2">
        <w:t>,</w:t>
      </w:r>
      <w:r w:rsidR="002A60A2" w:rsidRPr="002A60A2">
        <w:t xml:space="preserve"> </w:t>
      </w:r>
      <w:r w:rsidR="00C63F7A" w:rsidRPr="002A60A2">
        <w:t>o</w:t>
      </w:r>
      <w:r w:rsidR="008F3846" w:rsidRPr="002A60A2">
        <w:t>bvodné kolá</w:t>
      </w:r>
      <w:r w:rsidR="00C63F7A" w:rsidRPr="002A60A2">
        <w:t xml:space="preserve"> </w:t>
      </w:r>
      <w:r w:rsidR="00B86190" w:rsidRPr="002A60A2">
        <w:t xml:space="preserve">pre I. a II. kategóriu </w:t>
      </w:r>
      <w:r w:rsidR="00987AC3" w:rsidRPr="002A60A2">
        <w:t>do 15</w:t>
      </w:r>
      <w:r w:rsidR="008F3846" w:rsidRPr="002A60A2">
        <w:t>. marca 201</w:t>
      </w:r>
      <w:r w:rsidR="00987AC3" w:rsidRPr="002A60A2">
        <w:t>4</w:t>
      </w:r>
      <w:r w:rsidR="002A60A2" w:rsidRPr="002A60A2">
        <w:t xml:space="preserve"> a </w:t>
      </w:r>
      <w:r w:rsidR="006718F9" w:rsidRPr="002A60A2">
        <w:t xml:space="preserve">krajské </w:t>
      </w:r>
      <w:r w:rsidR="0037167C" w:rsidRPr="002A60A2">
        <w:t xml:space="preserve">kolá </w:t>
      </w:r>
      <w:r w:rsidR="006D61D2" w:rsidRPr="002A60A2">
        <w:t xml:space="preserve">pre všetky kategórie </w:t>
      </w:r>
      <w:r w:rsidR="0037167C" w:rsidRPr="002A60A2">
        <w:t>do 2</w:t>
      </w:r>
      <w:r w:rsidR="00987AC3" w:rsidRPr="002A60A2">
        <w:t>0</w:t>
      </w:r>
      <w:r w:rsidR="0037167C" w:rsidRPr="002A60A2">
        <w:t>. apríla 201</w:t>
      </w:r>
      <w:r w:rsidR="00987AC3" w:rsidRPr="002A60A2">
        <w:t>4</w:t>
      </w:r>
      <w:r w:rsidR="0037167C" w:rsidRPr="002A60A2">
        <w:t>.</w:t>
      </w:r>
      <w:r w:rsidR="005E42BF" w:rsidRPr="002A60A2">
        <w:t xml:space="preserve"> </w:t>
      </w:r>
    </w:p>
    <w:p w:rsidR="008F3846" w:rsidRPr="002A60A2" w:rsidRDefault="004B0A75" w:rsidP="005E42BF">
      <w:pPr>
        <w:spacing w:before="120" w:after="60"/>
        <w:ind w:firstLine="567"/>
        <w:jc w:val="both"/>
      </w:pPr>
      <w:r w:rsidRPr="002A60A2">
        <w:t>Ž</w:t>
      </w:r>
      <w:r w:rsidR="005E42BF" w:rsidRPr="002A60A2">
        <w:t xml:space="preserve">iaľ, naďalej </w:t>
      </w:r>
      <w:r w:rsidR="00F3100D" w:rsidRPr="002A60A2">
        <w:t xml:space="preserve">sa zmenšuje </w:t>
      </w:r>
      <w:r w:rsidR="005E42BF" w:rsidRPr="002A60A2">
        <w:t xml:space="preserve">záujem </w:t>
      </w:r>
      <w:r w:rsidR="00F3100D" w:rsidRPr="002A60A2">
        <w:t xml:space="preserve">zo strany žiakov učebných odborov stredných odborných škôl </w:t>
      </w:r>
      <w:r w:rsidR="00642C13" w:rsidRPr="002A60A2">
        <w:t xml:space="preserve">zúčastniť sa </w:t>
      </w:r>
      <w:r w:rsidR="00F3100D" w:rsidRPr="002A60A2">
        <w:t xml:space="preserve">tejto </w:t>
      </w:r>
      <w:r w:rsidR="00642C13" w:rsidRPr="002A60A2">
        <w:t>súťaže</w:t>
      </w:r>
      <w:r w:rsidR="00F3100D" w:rsidRPr="002A60A2">
        <w:t>, napriek tomu, že sa súťaže vo I</w:t>
      </w:r>
      <w:r w:rsidR="002230CB" w:rsidRPr="002A60A2">
        <w:t xml:space="preserve">V. kategórii </w:t>
      </w:r>
      <w:r w:rsidR="005E42BF" w:rsidRPr="002A60A2">
        <w:t xml:space="preserve">zúčastnili žiaci z Nitrianskeho </w:t>
      </w:r>
      <w:r w:rsidR="00F3100D" w:rsidRPr="002A60A2">
        <w:t xml:space="preserve">aj Banskobystrického </w:t>
      </w:r>
      <w:r w:rsidR="005E42BF" w:rsidRPr="002A60A2">
        <w:t>kraja</w:t>
      </w:r>
      <w:r w:rsidR="002230CB" w:rsidRPr="002A60A2">
        <w:t xml:space="preserve">. </w:t>
      </w:r>
      <w:r w:rsidR="00305147" w:rsidRPr="002A60A2">
        <w:t>V</w:t>
      </w:r>
      <w:r w:rsidR="00F639DB" w:rsidRPr="002A60A2">
        <w:t> </w:t>
      </w:r>
      <w:r w:rsidR="00305147" w:rsidRPr="002A60A2">
        <w:t>tabuľk</w:t>
      </w:r>
      <w:r w:rsidR="00F639DB" w:rsidRPr="002A60A2">
        <w:t>ách nižšie</w:t>
      </w:r>
      <w:r w:rsidR="00305147" w:rsidRPr="002A60A2">
        <w:t xml:space="preserve"> </w:t>
      </w:r>
      <w:r w:rsidR="008F3846" w:rsidRPr="002A60A2">
        <w:t>uvádzame základné údaje o</w:t>
      </w:r>
      <w:r w:rsidR="002230CB" w:rsidRPr="002A60A2">
        <w:t xml:space="preserve"> krajských </w:t>
      </w:r>
      <w:r w:rsidR="008F3846" w:rsidRPr="002A60A2">
        <w:t>kolách.</w:t>
      </w:r>
    </w:p>
    <w:tbl>
      <w:tblPr>
        <w:tblStyle w:val="Mriekatabuky"/>
        <w:tblW w:w="9108" w:type="dxa"/>
        <w:jc w:val="center"/>
        <w:tblInd w:w="189" w:type="dxa"/>
        <w:tblLayout w:type="fixed"/>
        <w:tblLook w:val="04A0" w:firstRow="1" w:lastRow="0" w:firstColumn="1" w:lastColumn="0" w:noHBand="0" w:noVBand="1"/>
      </w:tblPr>
      <w:tblGrid>
        <w:gridCol w:w="1809"/>
        <w:gridCol w:w="709"/>
        <w:gridCol w:w="1417"/>
        <w:gridCol w:w="1560"/>
        <w:gridCol w:w="708"/>
        <w:gridCol w:w="1351"/>
        <w:gridCol w:w="1554"/>
      </w:tblGrid>
      <w:tr w:rsidR="007D419B" w:rsidRPr="003D1111" w:rsidTr="002D00D0">
        <w:trPr>
          <w:trHeight w:val="562"/>
          <w:jc w:val="center"/>
        </w:trPr>
        <w:tc>
          <w:tcPr>
            <w:tcW w:w="1809" w:type="dxa"/>
            <w:vAlign w:val="center"/>
          </w:tcPr>
          <w:p w:rsidR="007D419B" w:rsidRPr="002A60A2" w:rsidRDefault="007D419B" w:rsidP="009D7875">
            <w:pPr>
              <w:jc w:val="center"/>
              <w:rPr>
                <w:sz w:val="22"/>
                <w:szCs w:val="22"/>
              </w:rPr>
            </w:pPr>
            <w:r w:rsidRPr="002A60A2">
              <w:rPr>
                <w:sz w:val="22"/>
                <w:szCs w:val="22"/>
              </w:rPr>
              <w:t>kraj</w:t>
            </w:r>
          </w:p>
        </w:tc>
        <w:tc>
          <w:tcPr>
            <w:tcW w:w="709" w:type="dxa"/>
            <w:vMerge w:val="restart"/>
            <w:textDirection w:val="btLr"/>
            <w:vAlign w:val="center"/>
          </w:tcPr>
          <w:p w:rsidR="007D419B" w:rsidRPr="002A60A2" w:rsidRDefault="007D419B" w:rsidP="009D7875">
            <w:pPr>
              <w:ind w:left="116" w:right="-108"/>
              <w:jc w:val="center"/>
              <w:rPr>
                <w:sz w:val="22"/>
                <w:szCs w:val="22"/>
              </w:rPr>
            </w:pPr>
            <w:r w:rsidRPr="002A60A2">
              <w:rPr>
                <w:sz w:val="22"/>
                <w:szCs w:val="22"/>
              </w:rPr>
              <w:t>I. kategória</w:t>
            </w:r>
          </w:p>
        </w:tc>
        <w:tc>
          <w:tcPr>
            <w:tcW w:w="1417" w:type="dxa"/>
            <w:vAlign w:val="center"/>
          </w:tcPr>
          <w:p w:rsidR="007D419B" w:rsidRPr="002A60A2" w:rsidRDefault="007D419B" w:rsidP="009D7875">
            <w:pPr>
              <w:jc w:val="center"/>
              <w:rPr>
                <w:sz w:val="22"/>
                <w:szCs w:val="22"/>
              </w:rPr>
            </w:pPr>
            <w:r w:rsidRPr="002A60A2">
              <w:rPr>
                <w:sz w:val="22"/>
                <w:szCs w:val="22"/>
              </w:rPr>
              <w:t>Počet škôl</w:t>
            </w:r>
          </w:p>
        </w:tc>
        <w:tc>
          <w:tcPr>
            <w:tcW w:w="1560" w:type="dxa"/>
            <w:vAlign w:val="center"/>
          </w:tcPr>
          <w:p w:rsidR="007D419B" w:rsidRPr="002A60A2" w:rsidRDefault="007D419B" w:rsidP="009D7875">
            <w:pPr>
              <w:jc w:val="center"/>
              <w:rPr>
                <w:sz w:val="22"/>
                <w:szCs w:val="22"/>
              </w:rPr>
            </w:pPr>
            <w:r w:rsidRPr="002A60A2">
              <w:rPr>
                <w:sz w:val="22"/>
                <w:szCs w:val="22"/>
              </w:rPr>
              <w:t>Počet žiakov</w:t>
            </w:r>
          </w:p>
        </w:tc>
        <w:tc>
          <w:tcPr>
            <w:tcW w:w="708" w:type="dxa"/>
            <w:vMerge w:val="restart"/>
            <w:textDirection w:val="btLr"/>
            <w:vAlign w:val="center"/>
          </w:tcPr>
          <w:p w:rsidR="007D419B" w:rsidRPr="002A60A2" w:rsidRDefault="007D419B" w:rsidP="009D7875">
            <w:pPr>
              <w:ind w:left="116" w:right="-108"/>
              <w:jc w:val="center"/>
              <w:rPr>
                <w:sz w:val="22"/>
                <w:szCs w:val="22"/>
              </w:rPr>
            </w:pPr>
            <w:r w:rsidRPr="002A60A2">
              <w:rPr>
                <w:sz w:val="22"/>
                <w:szCs w:val="22"/>
              </w:rPr>
              <w:t>II. kategória</w:t>
            </w:r>
          </w:p>
        </w:tc>
        <w:tc>
          <w:tcPr>
            <w:tcW w:w="1351" w:type="dxa"/>
            <w:vAlign w:val="center"/>
          </w:tcPr>
          <w:p w:rsidR="007D419B" w:rsidRPr="002A60A2" w:rsidRDefault="007D419B" w:rsidP="009D7875">
            <w:pPr>
              <w:jc w:val="center"/>
              <w:rPr>
                <w:sz w:val="22"/>
                <w:szCs w:val="22"/>
              </w:rPr>
            </w:pPr>
            <w:r w:rsidRPr="002A60A2">
              <w:rPr>
                <w:sz w:val="22"/>
                <w:szCs w:val="22"/>
              </w:rPr>
              <w:t>Počet škôl</w:t>
            </w:r>
          </w:p>
        </w:tc>
        <w:tc>
          <w:tcPr>
            <w:tcW w:w="1554" w:type="dxa"/>
            <w:vAlign w:val="center"/>
          </w:tcPr>
          <w:p w:rsidR="007D419B" w:rsidRPr="002A60A2" w:rsidRDefault="007D419B" w:rsidP="009D7875">
            <w:pPr>
              <w:jc w:val="center"/>
              <w:rPr>
                <w:sz w:val="22"/>
                <w:szCs w:val="22"/>
              </w:rPr>
            </w:pPr>
            <w:r w:rsidRPr="002A60A2">
              <w:rPr>
                <w:sz w:val="22"/>
                <w:szCs w:val="22"/>
              </w:rPr>
              <w:t>Počet žiakov</w:t>
            </w:r>
          </w:p>
        </w:tc>
      </w:tr>
      <w:tr w:rsidR="007D419B" w:rsidRPr="003D1111" w:rsidTr="002D00D0">
        <w:trPr>
          <w:jc w:val="center"/>
        </w:trPr>
        <w:tc>
          <w:tcPr>
            <w:tcW w:w="1809" w:type="dxa"/>
            <w:vAlign w:val="center"/>
          </w:tcPr>
          <w:p w:rsidR="007D419B" w:rsidRPr="00E97B92" w:rsidRDefault="007D419B" w:rsidP="009D7875">
            <w:pPr>
              <w:jc w:val="both"/>
              <w:rPr>
                <w:sz w:val="22"/>
                <w:szCs w:val="22"/>
              </w:rPr>
            </w:pPr>
            <w:r w:rsidRPr="00E97B92">
              <w:rPr>
                <w:sz w:val="22"/>
                <w:szCs w:val="22"/>
              </w:rPr>
              <w:t>Bratislavský</w:t>
            </w:r>
          </w:p>
        </w:tc>
        <w:tc>
          <w:tcPr>
            <w:tcW w:w="709" w:type="dxa"/>
            <w:vMerge/>
          </w:tcPr>
          <w:p w:rsidR="007D419B" w:rsidRPr="00E97B92" w:rsidRDefault="007D419B" w:rsidP="009D7875">
            <w:pPr>
              <w:jc w:val="both"/>
              <w:rPr>
                <w:sz w:val="22"/>
                <w:szCs w:val="22"/>
              </w:rPr>
            </w:pPr>
          </w:p>
        </w:tc>
        <w:tc>
          <w:tcPr>
            <w:tcW w:w="1417" w:type="dxa"/>
            <w:vAlign w:val="center"/>
          </w:tcPr>
          <w:p w:rsidR="007D419B" w:rsidRPr="00E97B92" w:rsidRDefault="00E97B92" w:rsidP="009D7875">
            <w:pPr>
              <w:jc w:val="center"/>
              <w:rPr>
                <w:sz w:val="22"/>
                <w:szCs w:val="22"/>
              </w:rPr>
            </w:pPr>
            <w:r w:rsidRPr="00E97B92">
              <w:rPr>
                <w:sz w:val="22"/>
                <w:szCs w:val="22"/>
              </w:rPr>
              <w:t>4</w:t>
            </w:r>
          </w:p>
        </w:tc>
        <w:tc>
          <w:tcPr>
            <w:tcW w:w="1560" w:type="dxa"/>
            <w:vAlign w:val="center"/>
          </w:tcPr>
          <w:p w:rsidR="007D419B" w:rsidRPr="00E97B92" w:rsidRDefault="002F3F02" w:rsidP="009D7875">
            <w:pPr>
              <w:jc w:val="center"/>
              <w:rPr>
                <w:sz w:val="22"/>
                <w:szCs w:val="22"/>
              </w:rPr>
            </w:pPr>
            <w:r w:rsidRPr="00E97B92">
              <w:rPr>
                <w:sz w:val="22"/>
                <w:szCs w:val="22"/>
              </w:rPr>
              <w:t>4</w:t>
            </w:r>
          </w:p>
        </w:tc>
        <w:tc>
          <w:tcPr>
            <w:tcW w:w="708" w:type="dxa"/>
            <w:vMerge/>
          </w:tcPr>
          <w:p w:rsidR="007D419B" w:rsidRPr="00E97B92" w:rsidRDefault="007D419B" w:rsidP="009D7875">
            <w:pPr>
              <w:jc w:val="both"/>
              <w:rPr>
                <w:sz w:val="22"/>
                <w:szCs w:val="22"/>
              </w:rPr>
            </w:pPr>
          </w:p>
        </w:tc>
        <w:tc>
          <w:tcPr>
            <w:tcW w:w="1351" w:type="dxa"/>
            <w:vAlign w:val="center"/>
          </w:tcPr>
          <w:p w:rsidR="007D419B" w:rsidRPr="00E97B92" w:rsidRDefault="002F3F02" w:rsidP="009D7875">
            <w:pPr>
              <w:jc w:val="center"/>
              <w:rPr>
                <w:sz w:val="22"/>
                <w:szCs w:val="22"/>
              </w:rPr>
            </w:pPr>
            <w:r w:rsidRPr="00E97B92">
              <w:rPr>
                <w:sz w:val="22"/>
                <w:szCs w:val="22"/>
              </w:rPr>
              <w:t>3</w:t>
            </w:r>
          </w:p>
        </w:tc>
        <w:tc>
          <w:tcPr>
            <w:tcW w:w="1554" w:type="dxa"/>
            <w:vAlign w:val="center"/>
          </w:tcPr>
          <w:p w:rsidR="007D419B" w:rsidRPr="00E97B92" w:rsidRDefault="00E97B92" w:rsidP="009D7875">
            <w:pPr>
              <w:jc w:val="center"/>
              <w:rPr>
                <w:sz w:val="22"/>
                <w:szCs w:val="22"/>
              </w:rPr>
            </w:pPr>
            <w:r w:rsidRPr="00E97B92">
              <w:rPr>
                <w:sz w:val="22"/>
                <w:szCs w:val="22"/>
              </w:rPr>
              <w:t>6</w:t>
            </w:r>
          </w:p>
        </w:tc>
      </w:tr>
      <w:tr w:rsidR="007D419B" w:rsidRPr="003D1111" w:rsidTr="002D00D0">
        <w:trPr>
          <w:jc w:val="center"/>
        </w:trPr>
        <w:tc>
          <w:tcPr>
            <w:tcW w:w="1809" w:type="dxa"/>
            <w:vAlign w:val="center"/>
          </w:tcPr>
          <w:p w:rsidR="007D419B" w:rsidRPr="006B4EF7" w:rsidRDefault="007D419B" w:rsidP="009D7875">
            <w:pPr>
              <w:jc w:val="both"/>
              <w:rPr>
                <w:sz w:val="22"/>
                <w:szCs w:val="22"/>
              </w:rPr>
            </w:pPr>
            <w:r w:rsidRPr="006B4EF7">
              <w:rPr>
                <w:sz w:val="22"/>
                <w:szCs w:val="22"/>
              </w:rPr>
              <w:t>Trnavský</w:t>
            </w:r>
          </w:p>
        </w:tc>
        <w:tc>
          <w:tcPr>
            <w:tcW w:w="709" w:type="dxa"/>
            <w:vMerge/>
          </w:tcPr>
          <w:p w:rsidR="007D419B" w:rsidRPr="006B4EF7" w:rsidRDefault="007D419B" w:rsidP="009D7875">
            <w:pPr>
              <w:jc w:val="both"/>
              <w:rPr>
                <w:sz w:val="22"/>
                <w:szCs w:val="22"/>
              </w:rPr>
            </w:pPr>
          </w:p>
        </w:tc>
        <w:tc>
          <w:tcPr>
            <w:tcW w:w="1417" w:type="dxa"/>
            <w:vAlign w:val="center"/>
          </w:tcPr>
          <w:p w:rsidR="007D419B" w:rsidRPr="006B4EF7" w:rsidRDefault="002F3F02" w:rsidP="009D7875">
            <w:pPr>
              <w:jc w:val="center"/>
              <w:rPr>
                <w:sz w:val="22"/>
                <w:szCs w:val="22"/>
              </w:rPr>
            </w:pPr>
            <w:r w:rsidRPr="006B4EF7">
              <w:rPr>
                <w:sz w:val="22"/>
                <w:szCs w:val="22"/>
              </w:rPr>
              <w:t>5</w:t>
            </w:r>
          </w:p>
        </w:tc>
        <w:tc>
          <w:tcPr>
            <w:tcW w:w="1560" w:type="dxa"/>
            <w:vAlign w:val="center"/>
          </w:tcPr>
          <w:p w:rsidR="007D419B" w:rsidRPr="006B4EF7" w:rsidRDefault="002F3F02" w:rsidP="009D7875">
            <w:pPr>
              <w:jc w:val="center"/>
              <w:rPr>
                <w:sz w:val="22"/>
                <w:szCs w:val="22"/>
              </w:rPr>
            </w:pPr>
            <w:r w:rsidRPr="006B4EF7">
              <w:rPr>
                <w:sz w:val="22"/>
                <w:szCs w:val="22"/>
              </w:rPr>
              <w:t>6</w:t>
            </w:r>
          </w:p>
        </w:tc>
        <w:tc>
          <w:tcPr>
            <w:tcW w:w="708" w:type="dxa"/>
            <w:vMerge/>
          </w:tcPr>
          <w:p w:rsidR="007D419B" w:rsidRPr="006B4EF7" w:rsidRDefault="007D419B" w:rsidP="009D7875">
            <w:pPr>
              <w:jc w:val="both"/>
              <w:rPr>
                <w:sz w:val="22"/>
                <w:szCs w:val="22"/>
              </w:rPr>
            </w:pPr>
          </w:p>
        </w:tc>
        <w:tc>
          <w:tcPr>
            <w:tcW w:w="1351" w:type="dxa"/>
            <w:vAlign w:val="center"/>
          </w:tcPr>
          <w:p w:rsidR="007D419B" w:rsidRPr="006B4EF7" w:rsidRDefault="002F3F02" w:rsidP="002F3F02">
            <w:pPr>
              <w:jc w:val="center"/>
              <w:rPr>
                <w:sz w:val="22"/>
                <w:szCs w:val="22"/>
              </w:rPr>
            </w:pPr>
            <w:r w:rsidRPr="006B4EF7">
              <w:rPr>
                <w:sz w:val="22"/>
                <w:szCs w:val="22"/>
              </w:rPr>
              <w:t>5</w:t>
            </w:r>
          </w:p>
        </w:tc>
        <w:tc>
          <w:tcPr>
            <w:tcW w:w="1554" w:type="dxa"/>
            <w:vAlign w:val="center"/>
          </w:tcPr>
          <w:p w:rsidR="007D419B" w:rsidRPr="006B4EF7" w:rsidRDefault="002F3F02" w:rsidP="009D7875">
            <w:pPr>
              <w:jc w:val="center"/>
              <w:rPr>
                <w:sz w:val="22"/>
                <w:szCs w:val="22"/>
              </w:rPr>
            </w:pPr>
            <w:r w:rsidRPr="006B4EF7">
              <w:rPr>
                <w:sz w:val="22"/>
                <w:szCs w:val="22"/>
              </w:rPr>
              <w:t>6</w:t>
            </w:r>
          </w:p>
        </w:tc>
      </w:tr>
      <w:tr w:rsidR="007D419B" w:rsidRPr="00E97B92" w:rsidTr="002D00D0">
        <w:trPr>
          <w:jc w:val="center"/>
        </w:trPr>
        <w:tc>
          <w:tcPr>
            <w:tcW w:w="1809" w:type="dxa"/>
            <w:vAlign w:val="center"/>
          </w:tcPr>
          <w:p w:rsidR="007D419B" w:rsidRPr="00E97B92" w:rsidRDefault="007D419B" w:rsidP="009D7875">
            <w:pPr>
              <w:jc w:val="both"/>
              <w:rPr>
                <w:sz w:val="22"/>
                <w:szCs w:val="22"/>
              </w:rPr>
            </w:pPr>
            <w:r w:rsidRPr="00E97B92">
              <w:rPr>
                <w:sz w:val="22"/>
                <w:szCs w:val="22"/>
              </w:rPr>
              <w:t>Nitriansky</w:t>
            </w:r>
          </w:p>
        </w:tc>
        <w:tc>
          <w:tcPr>
            <w:tcW w:w="709" w:type="dxa"/>
            <w:vMerge/>
          </w:tcPr>
          <w:p w:rsidR="007D419B" w:rsidRPr="00E97B92" w:rsidRDefault="007D419B" w:rsidP="009D7875">
            <w:pPr>
              <w:jc w:val="both"/>
              <w:rPr>
                <w:sz w:val="22"/>
                <w:szCs w:val="22"/>
              </w:rPr>
            </w:pPr>
          </w:p>
        </w:tc>
        <w:tc>
          <w:tcPr>
            <w:tcW w:w="1417" w:type="dxa"/>
            <w:vAlign w:val="center"/>
          </w:tcPr>
          <w:p w:rsidR="007D419B" w:rsidRPr="00E97B92" w:rsidRDefault="00E97B92" w:rsidP="009D7875">
            <w:pPr>
              <w:jc w:val="center"/>
              <w:rPr>
                <w:sz w:val="22"/>
                <w:szCs w:val="22"/>
              </w:rPr>
            </w:pPr>
            <w:r w:rsidRPr="00E97B92">
              <w:rPr>
                <w:sz w:val="22"/>
                <w:szCs w:val="22"/>
              </w:rPr>
              <w:t>8</w:t>
            </w:r>
          </w:p>
        </w:tc>
        <w:tc>
          <w:tcPr>
            <w:tcW w:w="1560" w:type="dxa"/>
            <w:vAlign w:val="center"/>
          </w:tcPr>
          <w:p w:rsidR="007D419B" w:rsidRPr="00E97B92" w:rsidRDefault="00E97B92" w:rsidP="009D7875">
            <w:pPr>
              <w:jc w:val="center"/>
              <w:rPr>
                <w:sz w:val="22"/>
                <w:szCs w:val="22"/>
              </w:rPr>
            </w:pPr>
            <w:r w:rsidRPr="00E97B92">
              <w:rPr>
                <w:sz w:val="22"/>
                <w:szCs w:val="22"/>
              </w:rPr>
              <w:t>9</w:t>
            </w:r>
          </w:p>
        </w:tc>
        <w:tc>
          <w:tcPr>
            <w:tcW w:w="708" w:type="dxa"/>
            <w:vMerge/>
          </w:tcPr>
          <w:p w:rsidR="007D419B" w:rsidRPr="003D1111" w:rsidRDefault="007D419B" w:rsidP="009D7875">
            <w:pPr>
              <w:jc w:val="both"/>
              <w:rPr>
                <w:sz w:val="22"/>
                <w:szCs w:val="22"/>
                <w:highlight w:val="yellow"/>
              </w:rPr>
            </w:pPr>
          </w:p>
        </w:tc>
        <w:tc>
          <w:tcPr>
            <w:tcW w:w="1351" w:type="dxa"/>
            <w:vAlign w:val="center"/>
          </w:tcPr>
          <w:p w:rsidR="007D419B" w:rsidRPr="00E97B92" w:rsidRDefault="00E97B92" w:rsidP="009D7875">
            <w:pPr>
              <w:jc w:val="center"/>
              <w:rPr>
                <w:sz w:val="22"/>
                <w:szCs w:val="22"/>
              </w:rPr>
            </w:pPr>
            <w:r w:rsidRPr="00E97B92">
              <w:rPr>
                <w:sz w:val="22"/>
                <w:szCs w:val="22"/>
              </w:rPr>
              <w:t>7</w:t>
            </w:r>
          </w:p>
        </w:tc>
        <w:tc>
          <w:tcPr>
            <w:tcW w:w="1554" w:type="dxa"/>
            <w:vAlign w:val="center"/>
          </w:tcPr>
          <w:p w:rsidR="007D419B" w:rsidRPr="00E97B92" w:rsidRDefault="002F3F02" w:rsidP="009D7875">
            <w:pPr>
              <w:jc w:val="center"/>
              <w:rPr>
                <w:sz w:val="22"/>
                <w:szCs w:val="22"/>
              </w:rPr>
            </w:pPr>
            <w:r w:rsidRPr="00E97B92">
              <w:rPr>
                <w:sz w:val="22"/>
                <w:szCs w:val="22"/>
              </w:rPr>
              <w:t>8</w:t>
            </w:r>
          </w:p>
        </w:tc>
      </w:tr>
      <w:tr w:rsidR="007D419B" w:rsidRPr="003D1111" w:rsidTr="002D00D0">
        <w:trPr>
          <w:jc w:val="center"/>
        </w:trPr>
        <w:tc>
          <w:tcPr>
            <w:tcW w:w="1809" w:type="dxa"/>
            <w:vAlign w:val="center"/>
          </w:tcPr>
          <w:p w:rsidR="007D419B" w:rsidRPr="00E97B92" w:rsidRDefault="007D419B" w:rsidP="009D7875">
            <w:pPr>
              <w:jc w:val="both"/>
              <w:rPr>
                <w:sz w:val="22"/>
                <w:szCs w:val="22"/>
              </w:rPr>
            </w:pPr>
            <w:r w:rsidRPr="00E97B92">
              <w:rPr>
                <w:sz w:val="22"/>
                <w:szCs w:val="22"/>
              </w:rPr>
              <w:t>Banskobystrický</w:t>
            </w:r>
          </w:p>
        </w:tc>
        <w:tc>
          <w:tcPr>
            <w:tcW w:w="709" w:type="dxa"/>
            <w:vMerge/>
          </w:tcPr>
          <w:p w:rsidR="007D419B" w:rsidRPr="00E97B92" w:rsidRDefault="007D419B" w:rsidP="009D7875">
            <w:pPr>
              <w:jc w:val="both"/>
              <w:rPr>
                <w:sz w:val="22"/>
                <w:szCs w:val="22"/>
              </w:rPr>
            </w:pPr>
          </w:p>
        </w:tc>
        <w:tc>
          <w:tcPr>
            <w:tcW w:w="1417" w:type="dxa"/>
            <w:vAlign w:val="center"/>
          </w:tcPr>
          <w:p w:rsidR="007D419B" w:rsidRPr="00E97B92" w:rsidRDefault="00E97B92" w:rsidP="009D7875">
            <w:pPr>
              <w:jc w:val="center"/>
              <w:rPr>
                <w:sz w:val="22"/>
                <w:szCs w:val="22"/>
              </w:rPr>
            </w:pPr>
            <w:r w:rsidRPr="00E97B92">
              <w:rPr>
                <w:sz w:val="22"/>
                <w:szCs w:val="22"/>
              </w:rPr>
              <w:t>4</w:t>
            </w:r>
          </w:p>
        </w:tc>
        <w:tc>
          <w:tcPr>
            <w:tcW w:w="1560" w:type="dxa"/>
            <w:vAlign w:val="center"/>
          </w:tcPr>
          <w:p w:rsidR="007D419B" w:rsidRPr="00E97B92" w:rsidRDefault="00E97B92" w:rsidP="009D7875">
            <w:pPr>
              <w:jc w:val="center"/>
              <w:rPr>
                <w:sz w:val="22"/>
                <w:szCs w:val="22"/>
              </w:rPr>
            </w:pPr>
            <w:r w:rsidRPr="00E97B92">
              <w:rPr>
                <w:sz w:val="22"/>
                <w:szCs w:val="22"/>
              </w:rPr>
              <w:t>6</w:t>
            </w:r>
          </w:p>
        </w:tc>
        <w:tc>
          <w:tcPr>
            <w:tcW w:w="708" w:type="dxa"/>
            <w:vMerge/>
          </w:tcPr>
          <w:p w:rsidR="007D419B" w:rsidRPr="00E97B92" w:rsidRDefault="007D419B" w:rsidP="009D7875">
            <w:pPr>
              <w:jc w:val="both"/>
              <w:rPr>
                <w:sz w:val="22"/>
                <w:szCs w:val="22"/>
              </w:rPr>
            </w:pPr>
          </w:p>
        </w:tc>
        <w:tc>
          <w:tcPr>
            <w:tcW w:w="1351" w:type="dxa"/>
            <w:vAlign w:val="center"/>
          </w:tcPr>
          <w:p w:rsidR="007D419B" w:rsidRPr="00E97B92" w:rsidRDefault="00E97B92" w:rsidP="009D7875">
            <w:pPr>
              <w:jc w:val="center"/>
              <w:rPr>
                <w:sz w:val="22"/>
                <w:szCs w:val="22"/>
              </w:rPr>
            </w:pPr>
            <w:r w:rsidRPr="00E97B92">
              <w:rPr>
                <w:sz w:val="22"/>
                <w:szCs w:val="22"/>
              </w:rPr>
              <w:t>5</w:t>
            </w:r>
          </w:p>
        </w:tc>
        <w:tc>
          <w:tcPr>
            <w:tcW w:w="1554" w:type="dxa"/>
            <w:vAlign w:val="center"/>
          </w:tcPr>
          <w:p w:rsidR="007D419B" w:rsidRPr="00E97B92" w:rsidRDefault="002F3F02" w:rsidP="009D7875">
            <w:pPr>
              <w:jc w:val="center"/>
              <w:rPr>
                <w:sz w:val="22"/>
                <w:szCs w:val="22"/>
              </w:rPr>
            </w:pPr>
            <w:r w:rsidRPr="00E97B92">
              <w:rPr>
                <w:sz w:val="22"/>
                <w:szCs w:val="22"/>
              </w:rPr>
              <w:t>6</w:t>
            </w:r>
          </w:p>
        </w:tc>
      </w:tr>
      <w:tr w:rsidR="007D419B" w:rsidRPr="003D1111" w:rsidTr="002D00D0">
        <w:trPr>
          <w:jc w:val="center"/>
        </w:trPr>
        <w:tc>
          <w:tcPr>
            <w:tcW w:w="1809" w:type="dxa"/>
            <w:vAlign w:val="center"/>
          </w:tcPr>
          <w:p w:rsidR="007D419B" w:rsidRPr="00653D78" w:rsidRDefault="007D419B" w:rsidP="009D7875">
            <w:pPr>
              <w:jc w:val="both"/>
              <w:rPr>
                <w:sz w:val="22"/>
                <w:szCs w:val="22"/>
              </w:rPr>
            </w:pPr>
            <w:r w:rsidRPr="00653D78">
              <w:rPr>
                <w:sz w:val="22"/>
                <w:szCs w:val="22"/>
              </w:rPr>
              <w:t>Košický</w:t>
            </w:r>
          </w:p>
        </w:tc>
        <w:tc>
          <w:tcPr>
            <w:tcW w:w="709" w:type="dxa"/>
            <w:vMerge/>
          </w:tcPr>
          <w:p w:rsidR="007D419B" w:rsidRPr="00653D78" w:rsidRDefault="007D419B" w:rsidP="009D7875">
            <w:pPr>
              <w:jc w:val="both"/>
              <w:rPr>
                <w:sz w:val="22"/>
                <w:szCs w:val="22"/>
              </w:rPr>
            </w:pPr>
          </w:p>
        </w:tc>
        <w:tc>
          <w:tcPr>
            <w:tcW w:w="1417" w:type="dxa"/>
            <w:vAlign w:val="center"/>
          </w:tcPr>
          <w:p w:rsidR="007D419B" w:rsidRPr="00653D78" w:rsidRDefault="00653D78" w:rsidP="009D7875">
            <w:pPr>
              <w:jc w:val="center"/>
              <w:rPr>
                <w:sz w:val="22"/>
                <w:szCs w:val="22"/>
              </w:rPr>
            </w:pPr>
            <w:r w:rsidRPr="00653D78">
              <w:rPr>
                <w:sz w:val="22"/>
                <w:szCs w:val="22"/>
              </w:rPr>
              <w:t>6</w:t>
            </w:r>
          </w:p>
        </w:tc>
        <w:tc>
          <w:tcPr>
            <w:tcW w:w="1560" w:type="dxa"/>
            <w:vAlign w:val="center"/>
          </w:tcPr>
          <w:p w:rsidR="007D419B" w:rsidRPr="00653D78" w:rsidRDefault="00653D78" w:rsidP="009D7875">
            <w:pPr>
              <w:jc w:val="center"/>
              <w:rPr>
                <w:sz w:val="22"/>
                <w:szCs w:val="22"/>
              </w:rPr>
            </w:pPr>
            <w:r w:rsidRPr="00653D78">
              <w:rPr>
                <w:sz w:val="22"/>
                <w:szCs w:val="22"/>
              </w:rPr>
              <w:t>6</w:t>
            </w:r>
          </w:p>
        </w:tc>
        <w:tc>
          <w:tcPr>
            <w:tcW w:w="708" w:type="dxa"/>
            <w:vMerge/>
          </w:tcPr>
          <w:p w:rsidR="007D419B" w:rsidRPr="00653D78" w:rsidRDefault="007D419B" w:rsidP="009D7875">
            <w:pPr>
              <w:jc w:val="both"/>
              <w:rPr>
                <w:sz w:val="22"/>
                <w:szCs w:val="22"/>
              </w:rPr>
            </w:pPr>
          </w:p>
        </w:tc>
        <w:tc>
          <w:tcPr>
            <w:tcW w:w="1351" w:type="dxa"/>
            <w:vAlign w:val="center"/>
          </w:tcPr>
          <w:p w:rsidR="007D419B" w:rsidRPr="00653D78" w:rsidRDefault="00653D78" w:rsidP="009D7875">
            <w:pPr>
              <w:jc w:val="center"/>
              <w:rPr>
                <w:sz w:val="22"/>
                <w:szCs w:val="22"/>
              </w:rPr>
            </w:pPr>
            <w:r w:rsidRPr="00653D78">
              <w:rPr>
                <w:sz w:val="22"/>
                <w:szCs w:val="22"/>
              </w:rPr>
              <w:t>4</w:t>
            </w:r>
          </w:p>
        </w:tc>
        <w:tc>
          <w:tcPr>
            <w:tcW w:w="1554" w:type="dxa"/>
            <w:vAlign w:val="center"/>
          </w:tcPr>
          <w:p w:rsidR="007D419B" w:rsidRPr="00653D78" w:rsidRDefault="00653D78" w:rsidP="009D7875">
            <w:pPr>
              <w:jc w:val="center"/>
              <w:rPr>
                <w:sz w:val="22"/>
                <w:szCs w:val="22"/>
              </w:rPr>
            </w:pPr>
            <w:r w:rsidRPr="00653D78">
              <w:rPr>
                <w:sz w:val="22"/>
                <w:szCs w:val="22"/>
              </w:rPr>
              <w:t>4</w:t>
            </w:r>
          </w:p>
        </w:tc>
      </w:tr>
      <w:tr w:rsidR="007D419B" w:rsidRPr="003D1111" w:rsidTr="002D00D0">
        <w:trPr>
          <w:jc w:val="center"/>
        </w:trPr>
        <w:tc>
          <w:tcPr>
            <w:tcW w:w="1809" w:type="dxa"/>
          </w:tcPr>
          <w:p w:rsidR="007D419B" w:rsidRPr="00653D78" w:rsidRDefault="007D419B" w:rsidP="007807FB">
            <w:pPr>
              <w:jc w:val="right"/>
              <w:rPr>
                <w:b/>
                <w:sz w:val="22"/>
                <w:szCs w:val="22"/>
              </w:rPr>
            </w:pPr>
            <w:r w:rsidRPr="00653D78">
              <w:rPr>
                <w:b/>
                <w:sz w:val="22"/>
                <w:szCs w:val="22"/>
              </w:rPr>
              <w:t>spolu</w:t>
            </w:r>
          </w:p>
        </w:tc>
        <w:tc>
          <w:tcPr>
            <w:tcW w:w="709" w:type="dxa"/>
            <w:vMerge/>
          </w:tcPr>
          <w:p w:rsidR="007D419B" w:rsidRPr="00653D78" w:rsidRDefault="007D419B" w:rsidP="009D7875">
            <w:pPr>
              <w:jc w:val="both"/>
              <w:rPr>
                <w:b/>
                <w:sz w:val="22"/>
                <w:szCs w:val="22"/>
              </w:rPr>
            </w:pPr>
          </w:p>
        </w:tc>
        <w:tc>
          <w:tcPr>
            <w:tcW w:w="1417" w:type="dxa"/>
            <w:vAlign w:val="center"/>
          </w:tcPr>
          <w:p w:rsidR="007D419B" w:rsidRPr="00653D78" w:rsidRDefault="00210566" w:rsidP="00653D78">
            <w:pPr>
              <w:jc w:val="center"/>
              <w:rPr>
                <w:b/>
                <w:sz w:val="22"/>
                <w:szCs w:val="22"/>
              </w:rPr>
            </w:pPr>
            <w:r w:rsidRPr="00653D78">
              <w:rPr>
                <w:b/>
                <w:sz w:val="22"/>
                <w:szCs w:val="22"/>
              </w:rPr>
              <w:t>2</w:t>
            </w:r>
            <w:r w:rsidR="00653D78" w:rsidRPr="00653D78">
              <w:rPr>
                <w:b/>
                <w:sz w:val="22"/>
                <w:szCs w:val="22"/>
              </w:rPr>
              <w:t>7</w:t>
            </w:r>
          </w:p>
        </w:tc>
        <w:tc>
          <w:tcPr>
            <w:tcW w:w="1560" w:type="dxa"/>
            <w:vAlign w:val="center"/>
          </w:tcPr>
          <w:p w:rsidR="007D419B" w:rsidRPr="00653D78" w:rsidRDefault="00653D78" w:rsidP="009D7875">
            <w:pPr>
              <w:jc w:val="center"/>
              <w:rPr>
                <w:b/>
                <w:sz w:val="22"/>
                <w:szCs w:val="22"/>
              </w:rPr>
            </w:pPr>
            <w:r w:rsidRPr="00653D78">
              <w:rPr>
                <w:b/>
                <w:sz w:val="22"/>
                <w:szCs w:val="22"/>
              </w:rPr>
              <w:t>31</w:t>
            </w:r>
          </w:p>
        </w:tc>
        <w:tc>
          <w:tcPr>
            <w:tcW w:w="708" w:type="dxa"/>
            <w:vMerge/>
          </w:tcPr>
          <w:p w:rsidR="007D419B" w:rsidRPr="00653D78" w:rsidRDefault="007D419B" w:rsidP="009D7875">
            <w:pPr>
              <w:jc w:val="both"/>
              <w:rPr>
                <w:sz w:val="22"/>
                <w:szCs w:val="22"/>
              </w:rPr>
            </w:pPr>
          </w:p>
        </w:tc>
        <w:tc>
          <w:tcPr>
            <w:tcW w:w="1351" w:type="dxa"/>
            <w:vAlign w:val="center"/>
          </w:tcPr>
          <w:p w:rsidR="007D419B" w:rsidRPr="00653D78" w:rsidRDefault="00653D78" w:rsidP="002F3F02">
            <w:pPr>
              <w:jc w:val="center"/>
              <w:rPr>
                <w:b/>
                <w:sz w:val="22"/>
                <w:szCs w:val="22"/>
              </w:rPr>
            </w:pPr>
            <w:r w:rsidRPr="00653D78">
              <w:rPr>
                <w:b/>
                <w:sz w:val="22"/>
                <w:szCs w:val="22"/>
              </w:rPr>
              <w:t>24</w:t>
            </w:r>
          </w:p>
        </w:tc>
        <w:tc>
          <w:tcPr>
            <w:tcW w:w="1554" w:type="dxa"/>
            <w:vAlign w:val="center"/>
          </w:tcPr>
          <w:p w:rsidR="007D419B" w:rsidRPr="00653D78" w:rsidRDefault="002F3F02" w:rsidP="009D7875">
            <w:pPr>
              <w:jc w:val="center"/>
              <w:rPr>
                <w:b/>
                <w:sz w:val="22"/>
                <w:szCs w:val="22"/>
              </w:rPr>
            </w:pPr>
            <w:r w:rsidRPr="00653D78">
              <w:rPr>
                <w:b/>
                <w:sz w:val="22"/>
                <w:szCs w:val="22"/>
              </w:rPr>
              <w:t>30</w:t>
            </w:r>
          </w:p>
        </w:tc>
      </w:tr>
    </w:tbl>
    <w:p w:rsidR="00F639DB" w:rsidRPr="003D1111" w:rsidRDefault="00F639DB" w:rsidP="00653D78">
      <w:pPr>
        <w:jc w:val="both"/>
        <w:rPr>
          <w:highlight w:val="yellow"/>
        </w:rPr>
      </w:pPr>
    </w:p>
    <w:tbl>
      <w:tblPr>
        <w:tblStyle w:val="Mriekatabuky"/>
        <w:tblW w:w="9196" w:type="dxa"/>
        <w:jc w:val="center"/>
        <w:tblInd w:w="126" w:type="dxa"/>
        <w:tblLayout w:type="fixed"/>
        <w:tblLook w:val="04A0" w:firstRow="1" w:lastRow="0" w:firstColumn="1" w:lastColumn="0" w:noHBand="0" w:noVBand="1"/>
      </w:tblPr>
      <w:tblGrid>
        <w:gridCol w:w="1824"/>
        <w:gridCol w:w="710"/>
        <w:gridCol w:w="1417"/>
        <w:gridCol w:w="1541"/>
        <w:gridCol w:w="727"/>
        <w:gridCol w:w="1372"/>
        <w:gridCol w:w="1605"/>
      </w:tblGrid>
      <w:tr w:rsidR="007D419B" w:rsidRPr="003D1111" w:rsidTr="002D00D0">
        <w:trPr>
          <w:trHeight w:val="562"/>
          <w:jc w:val="center"/>
        </w:trPr>
        <w:tc>
          <w:tcPr>
            <w:tcW w:w="1824" w:type="dxa"/>
            <w:vAlign w:val="center"/>
          </w:tcPr>
          <w:p w:rsidR="007D419B" w:rsidRPr="002A60A2" w:rsidRDefault="007D419B" w:rsidP="009D7875">
            <w:pPr>
              <w:jc w:val="center"/>
              <w:rPr>
                <w:sz w:val="22"/>
                <w:szCs w:val="22"/>
              </w:rPr>
            </w:pPr>
            <w:r w:rsidRPr="002A60A2">
              <w:rPr>
                <w:sz w:val="22"/>
                <w:szCs w:val="22"/>
              </w:rPr>
              <w:t>kraj</w:t>
            </w:r>
          </w:p>
        </w:tc>
        <w:tc>
          <w:tcPr>
            <w:tcW w:w="710" w:type="dxa"/>
            <w:vMerge w:val="restart"/>
            <w:textDirection w:val="btLr"/>
          </w:tcPr>
          <w:p w:rsidR="007D419B" w:rsidRPr="002A60A2" w:rsidRDefault="007D419B" w:rsidP="009D7875">
            <w:pPr>
              <w:ind w:left="113" w:right="113"/>
              <w:jc w:val="center"/>
              <w:rPr>
                <w:sz w:val="22"/>
                <w:szCs w:val="22"/>
              </w:rPr>
            </w:pPr>
            <w:r w:rsidRPr="002A60A2">
              <w:rPr>
                <w:sz w:val="22"/>
                <w:szCs w:val="22"/>
              </w:rPr>
              <w:t>III. kategória</w:t>
            </w:r>
          </w:p>
        </w:tc>
        <w:tc>
          <w:tcPr>
            <w:tcW w:w="1417" w:type="dxa"/>
          </w:tcPr>
          <w:p w:rsidR="007D419B" w:rsidRPr="002A60A2" w:rsidRDefault="007D419B" w:rsidP="009D7875">
            <w:pPr>
              <w:jc w:val="center"/>
              <w:rPr>
                <w:sz w:val="22"/>
                <w:szCs w:val="22"/>
              </w:rPr>
            </w:pPr>
            <w:r w:rsidRPr="002A60A2">
              <w:rPr>
                <w:sz w:val="22"/>
                <w:szCs w:val="22"/>
              </w:rPr>
              <w:t>Počet škôl</w:t>
            </w:r>
          </w:p>
        </w:tc>
        <w:tc>
          <w:tcPr>
            <w:tcW w:w="1541" w:type="dxa"/>
          </w:tcPr>
          <w:p w:rsidR="007D419B" w:rsidRPr="002A60A2" w:rsidRDefault="007D419B" w:rsidP="009D7875">
            <w:pPr>
              <w:jc w:val="center"/>
              <w:rPr>
                <w:sz w:val="22"/>
                <w:szCs w:val="22"/>
              </w:rPr>
            </w:pPr>
            <w:r w:rsidRPr="002A60A2">
              <w:rPr>
                <w:sz w:val="22"/>
                <w:szCs w:val="22"/>
              </w:rPr>
              <w:t>Počet žiakov</w:t>
            </w:r>
          </w:p>
        </w:tc>
        <w:tc>
          <w:tcPr>
            <w:tcW w:w="727" w:type="dxa"/>
            <w:vMerge w:val="restart"/>
            <w:textDirection w:val="btLr"/>
          </w:tcPr>
          <w:p w:rsidR="007D419B" w:rsidRPr="002A60A2" w:rsidRDefault="007D419B" w:rsidP="009D7875">
            <w:pPr>
              <w:ind w:left="113" w:right="113"/>
              <w:jc w:val="center"/>
              <w:rPr>
                <w:sz w:val="22"/>
                <w:szCs w:val="22"/>
              </w:rPr>
            </w:pPr>
            <w:r w:rsidRPr="002A60A2">
              <w:rPr>
                <w:sz w:val="22"/>
                <w:szCs w:val="22"/>
              </w:rPr>
              <w:t>IV. kategória</w:t>
            </w:r>
          </w:p>
        </w:tc>
        <w:tc>
          <w:tcPr>
            <w:tcW w:w="1372" w:type="dxa"/>
          </w:tcPr>
          <w:p w:rsidR="007D419B" w:rsidRPr="002A60A2" w:rsidRDefault="007D419B" w:rsidP="009D7875">
            <w:pPr>
              <w:jc w:val="center"/>
              <w:rPr>
                <w:sz w:val="22"/>
                <w:szCs w:val="22"/>
              </w:rPr>
            </w:pPr>
            <w:r w:rsidRPr="002A60A2">
              <w:rPr>
                <w:sz w:val="22"/>
                <w:szCs w:val="22"/>
              </w:rPr>
              <w:t>Počet škôl</w:t>
            </w:r>
          </w:p>
        </w:tc>
        <w:tc>
          <w:tcPr>
            <w:tcW w:w="1605" w:type="dxa"/>
          </w:tcPr>
          <w:p w:rsidR="007D419B" w:rsidRPr="002A60A2" w:rsidRDefault="007D419B" w:rsidP="009D7875">
            <w:pPr>
              <w:jc w:val="center"/>
              <w:rPr>
                <w:sz w:val="22"/>
                <w:szCs w:val="22"/>
              </w:rPr>
            </w:pPr>
            <w:r w:rsidRPr="002A60A2">
              <w:rPr>
                <w:sz w:val="22"/>
                <w:szCs w:val="22"/>
              </w:rPr>
              <w:t>Počet žiakov</w:t>
            </w:r>
          </w:p>
        </w:tc>
      </w:tr>
      <w:tr w:rsidR="007D419B" w:rsidRPr="003D1111" w:rsidTr="002D00D0">
        <w:trPr>
          <w:jc w:val="center"/>
        </w:trPr>
        <w:tc>
          <w:tcPr>
            <w:tcW w:w="1824" w:type="dxa"/>
            <w:vAlign w:val="center"/>
          </w:tcPr>
          <w:p w:rsidR="007D419B" w:rsidRPr="006B4EF7" w:rsidRDefault="007D419B" w:rsidP="009D7875">
            <w:pPr>
              <w:jc w:val="both"/>
              <w:rPr>
                <w:sz w:val="22"/>
                <w:szCs w:val="22"/>
              </w:rPr>
            </w:pPr>
            <w:r w:rsidRPr="006B4EF7">
              <w:rPr>
                <w:sz w:val="22"/>
                <w:szCs w:val="22"/>
              </w:rPr>
              <w:t>Bratislavský</w:t>
            </w:r>
          </w:p>
        </w:tc>
        <w:tc>
          <w:tcPr>
            <w:tcW w:w="710" w:type="dxa"/>
            <w:vMerge/>
          </w:tcPr>
          <w:p w:rsidR="007D419B" w:rsidRPr="006B4EF7" w:rsidRDefault="007D419B" w:rsidP="009D7875">
            <w:pPr>
              <w:jc w:val="center"/>
              <w:rPr>
                <w:sz w:val="22"/>
                <w:szCs w:val="22"/>
              </w:rPr>
            </w:pPr>
          </w:p>
        </w:tc>
        <w:tc>
          <w:tcPr>
            <w:tcW w:w="1417" w:type="dxa"/>
          </w:tcPr>
          <w:p w:rsidR="007D419B" w:rsidRPr="006B4EF7" w:rsidRDefault="006B4EF7" w:rsidP="009D7875">
            <w:pPr>
              <w:jc w:val="center"/>
              <w:rPr>
                <w:sz w:val="22"/>
                <w:szCs w:val="22"/>
              </w:rPr>
            </w:pPr>
            <w:r w:rsidRPr="006B4EF7">
              <w:rPr>
                <w:sz w:val="22"/>
                <w:szCs w:val="22"/>
              </w:rPr>
              <w:t>1</w:t>
            </w:r>
          </w:p>
        </w:tc>
        <w:tc>
          <w:tcPr>
            <w:tcW w:w="1541" w:type="dxa"/>
          </w:tcPr>
          <w:p w:rsidR="007D419B" w:rsidRPr="006B4EF7" w:rsidRDefault="006B4EF7" w:rsidP="009D7875">
            <w:pPr>
              <w:jc w:val="center"/>
              <w:rPr>
                <w:sz w:val="22"/>
                <w:szCs w:val="22"/>
              </w:rPr>
            </w:pPr>
            <w:r w:rsidRPr="006B4EF7">
              <w:rPr>
                <w:sz w:val="22"/>
                <w:szCs w:val="22"/>
              </w:rPr>
              <w:t>6</w:t>
            </w:r>
          </w:p>
        </w:tc>
        <w:tc>
          <w:tcPr>
            <w:tcW w:w="727" w:type="dxa"/>
            <w:vMerge/>
          </w:tcPr>
          <w:p w:rsidR="007D419B" w:rsidRPr="006B4EF7" w:rsidRDefault="007D419B" w:rsidP="009D7875">
            <w:pPr>
              <w:jc w:val="center"/>
              <w:rPr>
                <w:sz w:val="22"/>
                <w:szCs w:val="22"/>
              </w:rPr>
            </w:pPr>
          </w:p>
        </w:tc>
        <w:tc>
          <w:tcPr>
            <w:tcW w:w="1372" w:type="dxa"/>
          </w:tcPr>
          <w:p w:rsidR="007D419B" w:rsidRPr="006B4EF7" w:rsidRDefault="00642C13" w:rsidP="009D7875">
            <w:pPr>
              <w:jc w:val="center"/>
              <w:rPr>
                <w:sz w:val="22"/>
                <w:szCs w:val="22"/>
              </w:rPr>
            </w:pPr>
            <w:r w:rsidRPr="006B4EF7">
              <w:rPr>
                <w:sz w:val="22"/>
                <w:szCs w:val="22"/>
              </w:rPr>
              <w:t>0</w:t>
            </w:r>
          </w:p>
        </w:tc>
        <w:tc>
          <w:tcPr>
            <w:tcW w:w="1605" w:type="dxa"/>
          </w:tcPr>
          <w:p w:rsidR="007D419B" w:rsidRPr="006B4EF7" w:rsidRDefault="00642C13" w:rsidP="009D7875">
            <w:pPr>
              <w:jc w:val="center"/>
              <w:rPr>
                <w:sz w:val="22"/>
                <w:szCs w:val="22"/>
              </w:rPr>
            </w:pPr>
            <w:r w:rsidRPr="006B4EF7">
              <w:rPr>
                <w:sz w:val="22"/>
                <w:szCs w:val="22"/>
              </w:rPr>
              <w:t>0</w:t>
            </w:r>
          </w:p>
        </w:tc>
      </w:tr>
      <w:tr w:rsidR="007D419B" w:rsidRPr="003D1111" w:rsidTr="002D00D0">
        <w:trPr>
          <w:jc w:val="center"/>
        </w:trPr>
        <w:tc>
          <w:tcPr>
            <w:tcW w:w="1824" w:type="dxa"/>
            <w:vAlign w:val="center"/>
          </w:tcPr>
          <w:p w:rsidR="007D419B" w:rsidRPr="002A60A2" w:rsidRDefault="007D419B" w:rsidP="009D7875">
            <w:pPr>
              <w:jc w:val="both"/>
              <w:rPr>
                <w:sz w:val="22"/>
                <w:szCs w:val="22"/>
              </w:rPr>
            </w:pPr>
            <w:r w:rsidRPr="002A60A2">
              <w:rPr>
                <w:sz w:val="22"/>
                <w:szCs w:val="22"/>
              </w:rPr>
              <w:t>Trnavský</w:t>
            </w:r>
          </w:p>
        </w:tc>
        <w:tc>
          <w:tcPr>
            <w:tcW w:w="710" w:type="dxa"/>
            <w:vMerge/>
          </w:tcPr>
          <w:p w:rsidR="007D419B" w:rsidRPr="002A60A2" w:rsidRDefault="007D419B" w:rsidP="009D7875">
            <w:pPr>
              <w:jc w:val="center"/>
              <w:rPr>
                <w:sz w:val="22"/>
                <w:szCs w:val="22"/>
              </w:rPr>
            </w:pPr>
          </w:p>
        </w:tc>
        <w:tc>
          <w:tcPr>
            <w:tcW w:w="1417" w:type="dxa"/>
          </w:tcPr>
          <w:p w:rsidR="007D419B" w:rsidRPr="002A60A2" w:rsidRDefault="002A60A2" w:rsidP="009D7875">
            <w:pPr>
              <w:jc w:val="center"/>
              <w:rPr>
                <w:sz w:val="22"/>
                <w:szCs w:val="22"/>
              </w:rPr>
            </w:pPr>
            <w:r w:rsidRPr="002A60A2">
              <w:rPr>
                <w:sz w:val="22"/>
                <w:szCs w:val="22"/>
              </w:rPr>
              <w:t>7</w:t>
            </w:r>
          </w:p>
        </w:tc>
        <w:tc>
          <w:tcPr>
            <w:tcW w:w="1541" w:type="dxa"/>
          </w:tcPr>
          <w:p w:rsidR="007D419B" w:rsidRPr="002A60A2" w:rsidRDefault="002A60A2" w:rsidP="009D7875">
            <w:pPr>
              <w:jc w:val="center"/>
              <w:rPr>
                <w:sz w:val="22"/>
                <w:szCs w:val="22"/>
              </w:rPr>
            </w:pPr>
            <w:r w:rsidRPr="002A60A2">
              <w:rPr>
                <w:sz w:val="22"/>
                <w:szCs w:val="22"/>
              </w:rPr>
              <w:t>9</w:t>
            </w:r>
          </w:p>
        </w:tc>
        <w:tc>
          <w:tcPr>
            <w:tcW w:w="727" w:type="dxa"/>
            <w:vMerge/>
          </w:tcPr>
          <w:p w:rsidR="007D419B" w:rsidRPr="002A60A2" w:rsidRDefault="007D419B" w:rsidP="009D7875">
            <w:pPr>
              <w:jc w:val="center"/>
              <w:rPr>
                <w:sz w:val="22"/>
                <w:szCs w:val="22"/>
              </w:rPr>
            </w:pPr>
          </w:p>
        </w:tc>
        <w:tc>
          <w:tcPr>
            <w:tcW w:w="1372" w:type="dxa"/>
          </w:tcPr>
          <w:p w:rsidR="007D419B" w:rsidRPr="002A60A2" w:rsidRDefault="00642C13" w:rsidP="009D7875">
            <w:pPr>
              <w:jc w:val="center"/>
              <w:rPr>
                <w:sz w:val="22"/>
                <w:szCs w:val="22"/>
              </w:rPr>
            </w:pPr>
            <w:r w:rsidRPr="002A60A2">
              <w:rPr>
                <w:sz w:val="22"/>
                <w:szCs w:val="22"/>
              </w:rPr>
              <w:t>0</w:t>
            </w:r>
          </w:p>
        </w:tc>
        <w:tc>
          <w:tcPr>
            <w:tcW w:w="1605" w:type="dxa"/>
          </w:tcPr>
          <w:p w:rsidR="007D419B" w:rsidRPr="006B4EF7" w:rsidRDefault="00642C13" w:rsidP="009D7875">
            <w:pPr>
              <w:jc w:val="center"/>
              <w:rPr>
                <w:sz w:val="22"/>
                <w:szCs w:val="22"/>
              </w:rPr>
            </w:pPr>
            <w:r w:rsidRPr="002A60A2">
              <w:rPr>
                <w:sz w:val="22"/>
                <w:szCs w:val="22"/>
              </w:rPr>
              <w:t>0</w:t>
            </w:r>
          </w:p>
        </w:tc>
      </w:tr>
      <w:tr w:rsidR="007D419B" w:rsidRPr="003D1111" w:rsidTr="002D00D0">
        <w:trPr>
          <w:jc w:val="center"/>
        </w:trPr>
        <w:tc>
          <w:tcPr>
            <w:tcW w:w="1824" w:type="dxa"/>
            <w:vAlign w:val="center"/>
          </w:tcPr>
          <w:p w:rsidR="007D419B" w:rsidRPr="00E97B92" w:rsidRDefault="007D419B" w:rsidP="009D7875">
            <w:pPr>
              <w:jc w:val="both"/>
              <w:rPr>
                <w:sz w:val="22"/>
                <w:szCs w:val="22"/>
              </w:rPr>
            </w:pPr>
            <w:r w:rsidRPr="00E97B92">
              <w:rPr>
                <w:sz w:val="22"/>
                <w:szCs w:val="22"/>
              </w:rPr>
              <w:t>Nitriansky</w:t>
            </w:r>
          </w:p>
        </w:tc>
        <w:tc>
          <w:tcPr>
            <w:tcW w:w="710" w:type="dxa"/>
            <w:vMerge/>
          </w:tcPr>
          <w:p w:rsidR="007D419B" w:rsidRPr="00E97B92" w:rsidRDefault="007D419B" w:rsidP="009D7875">
            <w:pPr>
              <w:jc w:val="center"/>
              <w:rPr>
                <w:sz w:val="22"/>
                <w:szCs w:val="22"/>
              </w:rPr>
            </w:pPr>
          </w:p>
        </w:tc>
        <w:tc>
          <w:tcPr>
            <w:tcW w:w="1417" w:type="dxa"/>
          </w:tcPr>
          <w:p w:rsidR="007D419B" w:rsidRPr="00E97B92" w:rsidRDefault="00E97B92" w:rsidP="009D7875">
            <w:pPr>
              <w:jc w:val="center"/>
              <w:rPr>
                <w:sz w:val="22"/>
                <w:szCs w:val="22"/>
              </w:rPr>
            </w:pPr>
            <w:r w:rsidRPr="00E97B92">
              <w:rPr>
                <w:sz w:val="22"/>
                <w:szCs w:val="22"/>
              </w:rPr>
              <w:t>15</w:t>
            </w:r>
          </w:p>
        </w:tc>
        <w:tc>
          <w:tcPr>
            <w:tcW w:w="1541" w:type="dxa"/>
          </w:tcPr>
          <w:p w:rsidR="007D419B" w:rsidRPr="00E97B92" w:rsidRDefault="00E97B92" w:rsidP="009D7875">
            <w:pPr>
              <w:jc w:val="center"/>
              <w:rPr>
                <w:sz w:val="22"/>
                <w:szCs w:val="22"/>
              </w:rPr>
            </w:pPr>
            <w:r w:rsidRPr="00E97B92">
              <w:rPr>
                <w:sz w:val="22"/>
                <w:szCs w:val="22"/>
              </w:rPr>
              <w:t>19</w:t>
            </w:r>
          </w:p>
        </w:tc>
        <w:tc>
          <w:tcPr>
            <w:tcW w:w="727" w:type="dxa"/>
            <w:vMerge/>
          </w:tcPr>
          <w:p w:rsidR="007D419B" w:rsidRPr="00E97B92" w:rsidRDefault="007D419B" w:rsidP="009D7875">
            <w:pPr>
              <w:jc w:val="center"/>
              <w:rPr>
                <w:sz w:val="22"/>
                <w:szCs w:val="22"/>
              </w:rPr>
            </w:pPr>
          </w:p>
        </w:tc>
        <w:tc>
          <w:tcPr>
            <w:tcW w:w="1372" w:type="dxa"/>
          </w:tcPr>
          <w:p w:rsidR="007D419B" w:rsidRPr="00E97B92" w:rsidRDefault="00E97B92" w:rsidP="009D7875">
            <w:pPr>
              <w:jc w:val="center"/>
              <w:rPr>
                <w:sz w:val="22"/>
                <w:szCs w:val="22"/>
              </w:rPr>
            </w:pPr>
            <w:r w:rsidRPr="00E97B92">
              <w:rPr>
                <w:sz w:val="22"/>
                <w:szCs w:val="22"/>
              </w:rPr>
              <w:t>6</w:t>
            </w:r>
          </w:p>
        </w:tc>
        <w:tc>
          <w:tcPr>
            <w:tcW w:w="1605" w:type="dxa"/>
          </w:tcPr>
          <w:p w:rsidR="007D419B" w:rsidRPr="00E97B92" w:rsidRDefault="00E97B92" w:rsidP="009D7875">
            <w:pPr>
              <w:jc w:val="center"/>
              <w:rPr>
                <w:sz w:val="22"/>
                <w:szCs w:val="22"/>
              </w:rPr>
            </w:pPr>
            <w:r w:rsidRPr="00E97B92">
              <w:rPr>
                <w:sz w:val="22"/>
                <w:szCs w:val="22"/>
              </w:rPr>
              <w:t>7</w:t>
            </w:r>
          </w:p>
        </w:tc>
      </w:tr>
      <w:tr w:rsidR="007D419B" w:rsidRPr="003D1111" w:rsidTr="002D00D0">
        <w:trPr>
          <w:jc w:val="center"/>
        </w:trPr>
        <w:tc>
          <w:tcPr>
            <w:tcW w:w="1824" w:type="dxa"/>
            <w:vAlign w:val="center"/>
          </w:tcPr>
          <w:p w:rsidR="007D419B" w:rsidRPr="00E97B92" w:rsidRDefault="007D419B" w:rsidP="009D7875">
            <w:pPr>
              <w:jc w:val="both"/>
              <w:rPr>
                <w:sz w:val="22"/>
                <w:szCs w:val="22"/>
              </w:rPr>
            </w:pPr>
            <w:r w:rsidRPr="00E97B92">
              <w:rPr>
                <w:sz w:val="22"/>
                <w:szCs w:val="22"/>
              </w:rPr>
              <w:t>Banskobystrický</w:t>
            </w:r>
          </w:p>
        </w:tc>
        <w:tc>
          <w:tcPr>
            <w:tcW w:w="710" w:type="dxa"/>
            <w:vMerge/>
          </w:tcPr>
          <w:p w:rsidR="007D419B" w:rsidRPr="00E97B92" w:rsidRDefault="007D419B" w:rsidP="009D7875">
            <w:pPr>
              <w:jc w:val="center"/>
              <w:rPr>
                <w:sz w:val="22"/>
                <w:szCs w:val="22"/>
              </w:rPr>
            </w:pPr>
          </w:p>
        </w:tc>
        <w:tc>
          <w:tcPr>
            <w:tcW w:w="1417" w:type="dxa"/>
          </w:tcPr>
          <w:p w:rsidR="007D419B" w:rsidRPr="00E97B92" w:rsidRDefault="00E97B92" w:rsidP="009D7875">
            <w:pPr>
              <w:jc w:val="center"/>
              <w:rPr>
                <w:sz w:val="22"/>
                <w:szCs w:val="22"/>
              </w:rPr>
            </w:pPr>
            <w:r w:rsidRPr="00E97B92">
              <w:rPr>
                <w:sz w:val="22"/>
                <w:szCs w:val="22"/>
              </w:rPr>
              <w:t>5</w:t>
            </w:r>
          </w:p>
        </w:tc>
        <w:tc>
          <w:tcPr>
            <w:tcW w:w="1541" w:type="dxa"/>
          </w:tcPr>
          <w:p w:rsidR="007D419B" w:rsidRPr="00E97B92" w:rsidRDefault="00E97B92" w:rsidP="009D7875">
            <w:pPr>
              <w:jc w:val="center"/>
              <w:rPr>
                <w:sz w:val="22"/>
                <w:szCs w:val="22"/>
              </w:rPr>
            </w:pPr>
            <w:r w:rsidRPr="00E97B92">
              <w:rPr>
                <w:sz w:val="22"/>
                <w:szCs w:val="22"/>
              </w:rPr>
              <w:t>5</w:t>
            </w:r>
          </w:p>
        </w:tc>
        <w:tc>
          <w:tcPr>
            <w:tcW w:w="727" w:type="dxa"/>
            <w:vMerge/>
          </w:tcPr>
          <w:p w:rsidR="007D419B" w:rsidRPr="00E97B92" w:rsidRDefault="007D419B" w:rsidP="009D7875">
            <w:pPr>
              <w:jc w:val="center"/>
              <w:rPr>
                <w:sz w:val="22"/>
                <w:szCs w:val="22"/>
              </w:rPr>
            </w:pPr>
          </w:p>
        </w:tc>
        <w:tc>
          <w:tcPr>
            <w:tcW w:w="1372" w:type="dxa"/>
          </w:tcPr>
          <w:p w:rsidR="007D419B" w:rsidRPr="006B4EF7" w:rsidRDefault="00E97B92" w:rsidP="009D7875">
            <w:pPr>
              <w:jc w:val="center"/>
              <w:rPr>
                <w:sz w:val="22"/>
                <w:szCs w:val="22"/>
              </w:rPr>
            </w:pPr>
            <w:r w:rsidRPr="006B4EF7">
              <w:rPr>
                <w:sz w:val="22"/>
                <w:szCs w:val="22"/>
              </w:rPr>
              <w:t>1</w:t>
            </w:r>
          </w:p>
        </w:tc>
        <w:tc>
          <w:tcPr>
            <w:tcW w:w="1605" w:type="dxa"/>
          </w:tcPr>
          <w:p w:rsidR="007D419B" w:rsidRPr="006B4EF7" w:rsidRDefault="00E97B92" w:rsidP="009D7875">
            <w:pPr>
              <w:jc w:val="center"/>
              <w:rPr>
                <w:sz w:val="22"/>
                <w:szCs w:val="22"/>
              </w:rPr>
            </w:pPr>
            <w:r w:rsidRPr="006B4EF7">
              <w:rPr>
                <w:sz w:val="22"/>
                <w:szCs w:val="22"/>
              </w:rPr>
              <w:t>1</w:t>
            </w:r>
          </w:p>
        </w:tc>
      </w:tr>
      <w:tr w:rsidR="007D419B" w:rsidRPr="003D1111" w:rsidTr="002D00D0">
        <w:trPr>
          <w:jc w:val="center"/>
        </w:trPr>
        <w:tc>
          <w:tcPr>
            <w:tcW w:w="1824" w:type="dxa"/>
            <w:vAlign w:val="center"/>
          </w:tcPr>
          <w:p w:rsidR="007D419B" w:rsidRPr="00653D78" w:rsidRDefault="007D419B" w:rsidP="009D7875">
            <w:pPr>
              <w:jc w:val="both"/>
              <w:rPr>
                <w:sz w:val="22"/>
                <w:szCs w:val="22"/>
              </w:rPr>
            </w:pPr>
            <w:r w:rsidRPr="00653D78">
              <w:rPr>
                <w:sz w:val="22"/>
                <w:szCs w:val="22"/>
              </w:rPr>
              <w:t>Košický</w:t>
            </w:r>
          </w:p>
        </w:tc>
        <w:tc>
          <w:tcPr>
            <w:tcW w:w="710" w:type="dxa"/>
            <w:vMerge/>
          </w:tcPr>
          <w:p w:rsidR="007D419B" w:rsidRPr="00653D78" w:rsidRDefault="007D419B" w:rsidP="009D7875">
            <w:pPr>
              <w:jc w:val="center"/>
              <w:rPr>
                <w:sz w:val="22"/>
                <w:szCs w:val="22"/>
              </w:rPr>
            </w:pPr>
          </w:p>
        </w:tc>
        <w:tc>
          <w:tcPr>
            <w:tcW w:w="1417" w:type="dxa"/>
          </w:tcPr>
          <w:p w:rsidR="007D419B" w:rsidRPr="00653D78" w:rsidRDefault="002F3F02" w:rsidP="009D7875">
            <w:pPr>
              <w:jc w:val="center"/>
              <w:rPr>
                <w:sz w:val="22"/>
                <w:szCs w:val="22"/>
              </w:rPr>
            </w:pPr>
            <w:r w:rsidRPr="00653D78">
              <w:rPr>
                <w:sz w:val="22"/>
                <w:szCs w:val="22"/>
              </w:rPr>
              <w:t>5</w:t>
            </w:r>
          </w:p>
        </w:tc>
        <w:tc>
          <w:tcPr>
            <w:tcW w:w="1541" w:type="dxa"/>
          </w:tcPr>
          <w:p w:rsidR="007D419B" w:rsidRPr="00653D78" w:rsidRDefault="00653D78" w:rsidP="009D7875">
            <w:pPr>
              <w:jc w:val="center"/>
              <w:rPr>
                <w:sz w:val="22"/>
                <w:szCs w:val="22"/>
              </w:rPr>
            </w:pPr>
            <w:r w:rsidRPr="00653D78">
              <w:rPr>
                <w:sz w:val="22"/>
                <w:szCs w:val="22"/>
              </w:rPr>
              <w:t>7</w:t>
            </w:r>
          </w:p>
        </w:tc>
        <w:tc>
          <w:tcPr>
            <w:tcW w:w="727" w:type="dxa"/>
            <w:vMerge/>
          </w:tcPr>
          <w:p w:rsidR="007D419B" w:rsidRPr="00653D78" w:rsidRDefault="007D419B" w:rsidP="009D7875">
            <w:pPr>
              <w:jc w:val="center"/>
              <w:rPr>
                <w:sz w:val="22"/>
                <w:szCs w:val="22"/>
              </w:rPr>
            </w:pPr>
          </w:p>
        </w:tc>
        <w:tc>
          <w:tcPr>
            <w:tcW w:w="1372" w:type="dxa"/>
          </w:tcPr>
          <w:p w:rsidR="007D419B" w:rsidRPr="00653D78" w:rsidRDefault="00642C13" w:rsidP="009D7875">
            <w:pPr>
              <w:jc w:val="center"/>
              <w:rPr>
                <w:sz w:val="22"/>
                <w:szCs w:val="22"/>
              </w:rPr>
            </w:pPr>
            <w:r w:rsidRPr="00653D78">
              <w:rPr>
                <w:sz w:val="22"/>
                <w:szCs w:val="22"/>
              </w:rPr>
              <w:t>0</w:t>
            </w:r>
          </w:p>
        </w:tc>
        <w:tc>
          <w:tcPr>
            <w:tcW w:w="1605" w:type="dxa"/>
          </w:tcPr>
          <w:p w:rsidR="007D419B" w:rsidRPr="006B4EF7" w:rsidRDefault="00642C13" w:rsidP="009D7875">
            <w:pPr>
              <w:jc w:val="center"/>
              <w:rPr>
                <w:sz w:val="22"/>
                <w:szCs w:val="22"/>
              </w:rPr>
            </w:pPr>
            <w:r w:rsidRPr="00653D78">
              <w:rPr>
                <w:sz w:val="22"/>
                <w:szCs w:val="22"/>
              </w:rPr>
              <w:t>0</w:t>
            </w:r>
          </w:p>
        </w:tc>
      </w:tr>
      <w:tr w:rsidR="007D419B" w:rsidRPr="003D1111" w:rsidTr="002D00D0">
        <w:trPr>
          <w:jc w:val="center"/>
        </w:trPr>
        <w:tc>
          <w:tcPr>
            <w:tcW w:w="1824" w:type="dxa"/>
          </w:tcPr>
          <w:p w:rsidR="007D419B" w:rsidRPr="00653D78" w:rsidRDefault="007D419B" w:rsidP="009D7875">
            <w:pPr>
              <w:jc w:val="right"/>
              <w:rPr>
                <w:b/>
                <w:sz w:val="22"/>
                <w:szCs w:val="22"/>
              </w:rPr>
            </w:pPr>
            <w:r w:rsidRPr="00653D78">
              <w:rPr>
                <w:b/>
                <w:sz w:val="22"/>
                <w:szCs w:val="22"/>
              </w:rPr>
              <w:t>spolu</w:t>
            </w:r>
          </w:p>
        </w:tc>
        <w:tc>
          <w:tcPr>
            <w:tcW w:w="710" w:type="dxa"/>
            <w:vMerge/>
          </w:tcPr>
          <w:p w:rsidR="007D419B" w:rsidRPr="00653D78" w:rsidRDefault="007D419B" w:rsidP="009D7875">
            <w:pPr>
              <w:jc w:val="center"/>
              <w:rPr>
                <w:b/>
                <w:sz w:val="22"/>
                <w:szCs w:val="22"/>
              </w:rPr>
            </w:pPr>
          </w:p>
        </w:tc>
        <w:tc>
          <w:tcPr>
            <w:tcW w:w="1417" w:type="dxa"/>
          </w:tcPr>
          <w:p w:rsidR="007D419B" w:rsidRPr="00653D78" w:rsidRDefault="005E42BF" w:rsidP="00653D78">
            <w:pPr>
              <w:jc w:val="center"/>
              <w:rPr>
                <w:b/>
                <w:sz w:val="22"/>
                <w:szCs w:val="22"/>
              </w:rPr>
            </w:pPr>
            <w:r w:rsidRPr="00653D78">
              <w:rPr>
                <w:b/>
                <w:sz w:val="22"/>
                <w:szCs w:val="22"/>
              </w:rPr>
              <w:t>3</w:t>
            </w:r>
            <w:r w:rsidR="00653D78" w:rsidRPr="00653D78">
              <w:rPr>
                <w:b/>
                <w:sz w:val="22"/>
                <w:szCs w:val="22"/>
              </w:rPr>
              <w:t>3</w:t>
            </w:r>
          </w:p>
        </w:tc>
        <w:tc>
          <w:tcPr>
            <w:tcW w:w="1541" w:type="dxa"/>
          </w:tcPr>
          <w:p w:rsidR="007D419B" w:rsidRPr="00653D78" w:rsidRDefault="005E42BF" w:rsidP="00653D78">
            <w:pPr>
              <w:jc w:val="center"/>
              <w:rPr>
                <w:b/>
                <w:sz w:val="22"/>
                <w:szCs w:val="22"/>
              </w:rPr>
            </w:pPr>
            <w:r w:rsidRPr="00653D78">
              <w:rPr>
                <w:b/>
                <w:sz w:val="22"/>
                <w:szCs w:val="22"/>
              </w:rPr>
              <w:t>4</w:t>
            </w:r>
            <w:r w:rsidR="00653D78" w:rsidRPr="00653D78">
              <w:rPr>
                <w:b/>
                <w:sz w:val="22"/>
                <w:szCs w:val="22"/>
              </w:rPr>
              <w:t>6</w:t>
            </w:r>
          </w:p>
        </w:tc>
        <w:tc>
          <w:tcPr>
            <w:tcW w:w="727" w:type="dxa"/>
            <w:vMerge/>
          </w:tcPr>
          <w:p w:rsidR="007D419B" w:rsidRPr="00653D78" w:rsidRDefault="007D419B" w:rsidP="009D7875">
            <w:pPr>
              <w:jc w:val="center"/>
              <w:rPr>
                <w:sz w:val="22"/>
                <w:szCs w:val="22"/>
              </w:rPr>
            </w:pPr>
          </w:p>
        </w:tc>
        <w:tc>
          <w:tcPr>
            <w:tcW w:w="1372" w:type="dxa"/>
          </w:tcPr>
          <w:p w:rsidR="007D419B" w:rsidRPr="00653D78" w:rsidRDefault="006B4EF7" w:rsidP="009D7875">
            <w:pPr>
              <w:jc w:val="center"/>
              <w:rPr>
                <w:b/>
                <w:sz w:val="22"/>
                <w:szCs w:val="22"/>
              </w:rPr>
            </w:pPr>
            <w:r w:rsidRPr="00653D78">
              <w:rPr>
                <w:b/>
                <w:sz w:val="22"/>
                <w:szCs w:val="22"/>
              </w:rPr>
              <w:t>6</w:t>
            </w:r>
          </w:p>
        </w:tc>
        <w:tc>
          <w:tcPr>
            <w:tcW w:w="1605" w:type="dxa"/>
          </w:tcPr>
          <w:p w:rsidR="007D419B" w:rsidRPr="006B4EF7" w:rsidRDefault="006B4EF7" w:rsidP="009D7875">
            <w:pPr>
              <w:jc w:val="center"/>
              <w:rPr>
                <w:b/>
                <w:sz w:val="22"/>
                <w:szCs w:val="22"/>
              </w:rPr>
            </w:pPr>
            <w:r w:rsidRPr="00653D78">
              <w:rPr>
                <w:b/>
                <w:sz w:val="22"/>
                <w:szCs w:val="22"/>
              </w:rPr>
              <w:t>8</w:t>
            </w:r>
          </w:p>
        </w:tc>
      </w:tr>
    </w:tbl>
    <w:p w:rsidR="00677F7E" w:rsidRPr="002A60A2" w:rsidRDefault="00677F7E" w:rsidP="003A293E">
      <w:pPr>
        <w:spacing w:before="120"/>
        <w:ind w:firstLine="567"/>
        <w:jc w:val="both"/>
      </w:pPr>
      <w:r w:rsidRPr="002A60A2">
        <w:t>Celoslovenské kolo súťaže vo všetkých kategóriách sa uskutočnilo v</w:t>
      </w:r>
      <w:r w:rsidR="00103B53" w:rsidRPr="002A60A2">
        <w:t xml:space="preserve"> Nových Zámkoch v Strednej odbornej škole stavebnej </w:t>
      </w:r>
      <w:r w:rsidRPr="002A60A2">
        <w:t xml:space="preserve">v dňoch </w:t>
      </w:r>
      <w:r w:rsidR="0029675E" w:rsidRPr="002A60A2">
        <w:t>4</w:t>
      </w:r>
      <w:r w:rsidR="00BA0577" w:rsidRPr="002A60A2">
        <w:t xml:space="preserve">. – </w:t>
      </w:r>
      <w:r w:rsidR="0029675E" w:rsidRPr="002A60A2">
        <w:t>6</w:t>
      </w:r>
      <w:r w:rsidR="00BA0577" w:rsidRPr="002A60A2">
        <w:t xml:space="preserve">. júna </w:t>
      </w:r>
      <w:r w:rsidR="005E42BF" w:rsidRPr="002A60A2">
        <w:t>201</w:t>
      </w:r>
      <w:r w:rsidR="0029675E" w:rsidRPr="002A60A2">
        <w:t>4</w:t>
      </w:r>
      <w:r w:rsidR="004B0A75" w:rsidRPr="002A60A2">
        <w:t xml:space="preserve"> </w:t>
      </w:r>
      <w:r w:rsidRPr="002A60A2">
        <w:t xml:space="preserve">pod záštitou </w:t>
      </w:r>
      <w:r w:rsidR="005E42BF" w:rsidRPr="002A60A2">
        <w:t>O</w:t>
      </w:r>
      <w:r w:rsidR="0029675E" w:rsidRPr="002A60A2">
        <w:t>kresného</w:t>
      </w:r>
      <w:r w:rsidR="005E42BF" w:rsidRPr="002A60A2">
        <w:t xml:space="preserve"> úradu </w:t>
      </w:r>
      <w:r w:rsidRPr="002A60A2">
        <w:t xml:space="preserve">(ďalej </w:t>
      </w:r>
      <w:r w:rsidR="005E42BF" w:rsidRPr="002A60A2">
        <w:t>OÚ</w:t>
      </w:r>
      <w:r w:rsidRPr="002A60A2">
        <w:t xml:space="preserve">) </w:t>
      </w:r>
      <w:r w:rsidR="002A721E" w:rsidRPr="002A60A2">
        <w:t xml:space="preserve">v Nitre a </w:t>
      </w:r>
      <w:r w:rsidRPr="002A60A2">
        <w:t>koordinátork</w:t>
      </w:r>
      <w:r w:rsidR="00103B53" w:rsidRPr="002A60A2">
        <w:t>y</w:t>
      </w:r>
      <w:r w:rsidRPr="002A60A2">
        <w:t xml:space="preserve"> súťaže PaedDr. Rozálie Bezákovej</w:t>
      </w:r>
      <w:r w:rsidR="00103B53" w:rsidRPr="002A60A2">
        <w:t xml:space="preserve">. </w:t>
      </w:r>
      <w:r w:rsidRPr="002A60A2">
        <w:t>Organizačným zabezpečením bol</w:t>
      </w:r>
      <w:r w:rsidR="00103B53" w:rsidRPr="002A60A2">
        <w:t>a</w:t>
      </w:r>
      <w:r w:rsidRPr="002A60A2">
        <w:t xml:space="preserve"> poveren</w:t>
      </w:r>
      <w:r w:rsidR="00103B53" w:rsidRPr="002A60A2">
        <w:t>á</w:t>
      </w:r>
      <w:r w:rsidRPr="002A60A2">
        <w:t xml:space="preserve"> </w:t>
      </w:r>
      <w:r w:rsidR="00103B53" w:rsidRPr="002A60A2">
        <w:t>Stredná odborná škola stavebná na Nitrianskej ceste 61 v Nových Zámkoch</w:t>
      </w:r>
      <w:r w:rsidR="00F04B42" w:rsidRPr="002A60A2">
        <w:t>.</w:t>
      </w:r>
    </w:p>
    <w:p w:rsidR="00146FE4" w:rsidRPr="00A21C6A" w:rsidRDefault="00146FE4" w:rsidP="003A293E">
      <w:pPr>
        <w:ind w:firstLine="567"/>
        <w:jc w:val="both"/>
      </w:pPr>
      <w:r w:rsidRPr="002A60A2">
        <w:t>Ubytovanie súťažiach, pedagógov, porotcov a hostí bolo zabezpečené v</w:t>
      </w:r>
      <w:r w:rsidR="00103B53" w:rsidRPr="002A60A2">
        <w:t> ubytovacom zariadení školy</w:t>
      </w:r>
      <w:r w:rsidRPr="002A60A2">
        <w:t>. Vďaka p</w:t>
      </w:r>
      <w:r w:rsidR="00103B53" w:rsidRPr="002A60A2">
        <w:t>ána</w:t>
      </w:r>
      <w:r w:rsidRPr="002A60A2">
        <w:t xml:space="preserve"> riaditeľ</w:t>
      </w:r>
      <w:r w:rsidR="00103B53" w:rsidRPr="002A60A2">
        <w:t>a</w:t>
      </w:r>
      <w:r w:rsidRPr="002A60A2">
        <w:t xml:space="preserve"> školy </w:t>
      </w:r>
      <w:r w:rsidR="00103B53" w:rsidRPr="002A60A2">
        <w:t xml:space="preserve">Ing. Štefana </w:t>
      </w:r>
      <w:proofErr w:type="spellStart"/>
      <w:r w:rsidR="00103B53" w:rsidRPr="002A60A2">
        <w:t>Száraza</w:t>
      </w:r>
      <w:proofErr w:type="spellEnd"/>
      <w:r w:rsidR="00103B53" w:rsidRPr="002A60A2">
        <w:t xml:space="preserve"> </w:t>
      </w:r>
      <w:r w:rsidRPr="002A60A2">
        <w:t>a jej kolegov súťaž a sprievodné programy boli po stránke organizačnej, personálnej</w:t>
      </w:r>
      <w:r w:rsidRPr="00A21C6A">
        <w:t xml:space="preserve"> a materiálno-technickej na vynikajúcej úrovni. Celoslovenské kolo súťaže bolo nielen o odovzdávaní vedomostí, o vyjadrení schopností žiakov a študentov, ale i o poznávaní a poznaní. Vďaka organizátorom mala súťaž aj tento rok kvalitnú prípravu, hladký priebeh aj kvalitný sprievodný program, ktorý obohatil súťažiacich po stránke odbornej, umeleckej i duchovnej. Súťažiaci so svojimi pripravujúcimi pedagógmi mohli absolvovať </w:t>
      </w:r>
      <w:r w:rsidR="00103B53" w:rsidRPr="00A21C6A">
        <w:t>prehliadku mesta s odbornou prednáškou</w:t>
      </w:r>
      <w:r w:rsidR="00A21C6A" w:rsidRPr="00A21C6A">
        <w:t xml:space="preserve"> a navštíviť Vodný mlyn v Kolárove.</w:t>
      </w:r>
      <w:r w:rsidRPr="00A21C6A">
        <w:t xml:space="preserve"> </w:t>
      </w:r>
    </w:p>
    <w:p w:rsidR="009245DD" w:rsidRPr="00A21C6A" w:rsidRDefault="009245DD" w:rsidP="002A60A2">
      <w:pPr>
        <w:ind w:firstLine="567"/>
        <w:jc w:val="both"/>
        <w:rPr>
          <w:rStyle w:val="Siln"/>
          <w:b w:val="0"/>
        </w:rPr>
      </w:pPr>
      <w:r w:rsidRPr="00A21C6A">
        <w:t>Slávnostného vyhlásenia výsledkov sa zúčastnil</w:t>
      </w:r>
      <w:r w:rsidR="00A21C6A" w:rsidRPr="00A21C6A">
        <w:t xml:space="preserve"> aj zástupca primátora mesta </w:t>
      </w:r>
      <w:r w:rsidRPr="00A21C6A">
        <w:rPr>
          <w:rStyle w:val="Siln"/>
          <w:b w:val="0"/>
        </w:rPr>
        <w:t>.</w:t>
      </w:r>
    </w:p>
    <w:p w:rsidR="00672322" w:rsidRPr="00A21C6A" w:rsidRDefault="009245DD" w:rsidP="003A293E">
      <w:pPr>
        <w:ind w:firstLine="567"/>
        <w:jc w:val="both"/>
      </w:pPr>
      <w:r w:rsidRPr="00A21C6A">
        <w:t>D</w:t>
      </w:r>
      <w:r w:rsidR="00672322" w:rsidRPr="00A21C6A">
        <w:t>o celoslovenského kola postúpil</w:t>
      </w:r>
      <w:r w:rsidRPr="00A21C6A">
        <w:t xml:space="preserve">i a súťažili žiaci, ktorí sa umiestnili na 1. až 3. </w:t>
      </w:r>
      <w:r w:rsidR="00C079C5" w:rsidRPr="00A21C6A">
        <w:t>m</w:t>
      </w:r>
      <w:r w:rsidRPr="00A21C6A">
        <w:t xml:space="preserve">ieste krajských kôl. </w:t>
      </w:r>
    </w:p>
    <w:p w:rsidR="006D61D2" w:rsidRPr="00A21C6A" w:rsidRDefault="006D61D2" w:rsidP="003A293E">
      <w:pPr>
        <w:spacing w:after="60"/>
        <w:jc w:val="both"/>
      </w:pPr>
      <w:r w:rsidRPr="00A21C6A">
        <w:t>V</w:t>
      </w:r>
      <w:r w:rsidR="00F639DB" w:rsidRPr="00A21C6A">
        <w:t> </w:t>
      </w:r>
      <w:r w:rsidRPr="00A21C6A">
        <w:t>tabuľk</w:t>
      </w:r>
      <w:r w:rsidR="00F639DB" w:rsidRPr="00A21C6A">
        <w:t>ách nižšie a</w:t>
      </w:r>
      <w:r w:rsidRPr="00A21C6A">
        <w:t xml:space="preserve"> v prílohe uvádzame základné údaje </w:t>
      </w:r>
      <w:r w:rsidR="00F639DB" w:rsidRPr="00A21C6A">
        <w:t xml:space="preserve">a informácie </w:t>
      </w:r>
      <w:r w:rsidRPr="00A21C6A">
        <w:t>o celoslovenskom kole.</w:t>
      </w:r>
    </w:p>
    <w:tbl>
      <w:tblPr>
        <w:tblStyle w:val="Mriekatabuky"/>
        <w:tblW w:w="9220" w:type="dxa"/>
        <w:jc w:val="center"/>
        <w:tblInd w:w="13" w:type="dxa"/>
        <w:tblLayout w:type="fixed"/>
        <w:tblLook w:val="04A0" w:firstRow="1" w:lastRow="0" w:firstColumn="1" w:lastColumn="0" w:noHBand="0" w:noVBand="1"/>
      </w:tblPr>
      <w:tblGrid>
        <w:gridCol w:w="1896"/>
        <w:gridCol w:w="709"/>
        <w:gridCol w:w="1506"/>
        <w:gridCol w:w="1460"/>
        <w:gridCol w:w="808"/>
        <w:gridCol w:w="1351"/>
        <w:gridCol w:w="1490"/>
      </w:tblGrid>
      <w:tr w:rsidR="009D7875" w:rsidRPr="005F5315" w:rsidTr="002D00D0">
        <w:trPr>
          <w:trHeight w:val="562"/>
          <w:jc w:val="center"/>
        </w:trPr>
        <w:tc>
          <w:tcPr>
            <w:tcW w:w="1896" w:type="dxa"/>
            <w:vAlign w:val="center"/>
          </w:tcPr>
          <w:p w:rsidR="009D7875" w:rsidRPr="005F5315" w:rsidRDefault="009D7875" w:rsidP="009D7875">
            <w:pPr>
              <w:jc w:val="center"/>
              <w:rPr>
                <w:sz w:val="22"/>
                <w:szCs w:val="22"/>
              </w:rPr>
            </w:pPr>
            <w:r w:rsidRPr="005F5315">
              <w:rPr>
                <w:sz w:val="22"/>
                <w:szCs w:val="22"/>
              </w:rPr>
              <w:t>kraj</w:t>
            </w:r>
          </w:p>
        </w:tc>
        <w:tc>
          <w:tcPr>
            <w:tcW w:w="709" w:type="dxa"/>
            <w:vMerge w:val="restart"/>
            <w:textDirection w:val="btLr"/>
            <w:vAlign w:val="center"/>
          </w:tcPr>
          <w:p w:rsidR="009D7875" w:rsidRPr="003D1111" w:rsidRDefault="009D7875" w:rsidP="009D7875">
            <w:pPr>
              <w:ind w:left="116" w:right="-108"/>
              <w:jc w:val="center"/>
              <w:rPr>
                <w:sz w:val="22"/>
                <w:szCs w:val="22"/>
                <w:highlight w:val="yellow"/>
              </w:rPr>
            </w:pPr>
            <w:r w:rsidRPr="005F5315">
              <w:rPr>
                <w:sz w:val="22"/>
                <w:szCs w:val="22"/>
              </w:rPr>
              <w:t>I. kategória</w:t>
            </w:r>
          </w:p>
        </w:tc>
        <w:tc>
          <w:tcPr>
            <w:tcW w:w="1506" w:type="dxa"/>
            <w:vAlign w:val="center"/>
          </w:tcPr>
          <w:p w:rsidR="009D7875" w:rsidRPr="005F5315" w:rsidRDefault="009D7875" w:rsidP="009D7875">
            <w:pPr>
              <w:jc w:val="center"/>
              <w:rPr>
                <w:sz w:val="22"/>
                <w:szCs w:val="22"/>
              </w:rPr>
            </w:pPr>
            <w:r w:rsidRPr="005F5315">
              <w:rPr>
                <w:sz w:val="22"/>
                <w:szCs w:val="22"/>
              </w:rPr>
              <w:t>Počet škôl</w:t>
            </w:r>
          </w:p>
        </w:tc>
        <w:tc>
          <w:tcPr>
            <w:tcW w:w="1460" w:type="dxa"/>
            <w:vAlign w:val="center"/>
          </w:tcPr>
          <w:p w:rsidR="009D7875" w:rsidRPr="005F5315" w:rsidRDefault="009D7875" w:rsidP="009D7875">
            <w:pPr>
              <w:jc w:val="center"/>
              <w:rPr>
                <w:sz w:val="22"/>
                <w:szCs w:val="22"/>
              </w:rPr>
            </w:pPr>
            <w:r w:rsidRPr="005F5315">
              <w:rPr>
                <w:sz w:val="22"/>
                <w:szCs w:val="22"/>
              </w:rPr>
              <w:t>Počet žiakov</w:t>
            </w:r>
          </w:p>
        </w:tc>
        <w:tc>
          <w:tcPr>
            <w:tcW w:w="808" w:type="dxa"/>
            <w:vMerge w:val="restart"/>
            <w:textDirection w:val="btLr"/>
            <w:vAlign w:val="center"/>
          </w:tcPr>
          <w:p w:rsidR="009D7875" w:rsidRPr="005F5315" w:rsidRDefault="009D7875" w:rsidP="009D7875">
            <w:pPr>
              <w:ind w:left="116" w:right="-108"/>
              <w:jc w:val="center"/>
              <w:rPr>
                <w:sz w:val="22"/>
                <w:szCs w:val="22"/>
              </w:rPr>
            </w:pPr>
            <w:r w:rsidRPr="005F5315">
              <w:rPr>
                <w:sz w:val="22"/>
                <w:szCs w:val="22"/>
              </w:rPr>
              <w:t>II. kategória</w:t>
            </w:r>
          </w:p>
        </w:tc>
        <w:tc>
          <w:tcPr>
            <w:tcW w:w="1351" w:type="dxa"/>
            <w:vAlign w:val="center"/>
          </w:tcPr>
          <w:p w:rsidR="009D7875" w:rsidRPr="005F5315" w:rsidRDefault="009D7875" w:rsidP="009D7875">
            <w:pPr>
              <w:jc w:val="center"/>
              <w:rPr>
                <w:sz w:val="22"/>
                <w:szCs w:val="22"/>
              </w:rPr>
            </w:pPr>
            <w:r w:rsidRPr="005F5315">
              <w:rPr>
                <w:sz w:val="22"/>
                <w:szCs w:val="22"/>
              </w:rPr>
              <w:t>Počet škôl</w:t>
            </w:r>
          </w:p>
        </w:tc>
        <w:tc>
          <w:tcPr>
            <w:tcW w:w="1490" w:type="dxa"/>
            <w:vAlign w:val="center"/>
          </w:tcPr>
          <w:p w:rsidR="009D7875" w:rsidRPr="005F5315" w:rsidRDefault="009D7875" w:rsidP="009D7875">
            <w:pPr>
              <w:jc w:val="center"/>
              <w:rPr>
                <w:sz w:val="22"/>
                <w:szCs w:val="22"/>
              </w:rPr>
            </w:pPr>
            <w:r w:rsidRPr="005F5315">
              <w:rPr>
                <w:sz w:val="22"/>
                <w:szCs w:val="22"/>
              </w:rPr>
              <w:t>Počet žiakov</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Bratislavský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424884" w:rsidP="009D7875">
            <w:pPr>
              <w:jc w:val="center"/>
              <w:rPr>
                <w:sz w:val="22"/>
                <w:szCs w:val="22"/>
              </w:rPr>
            </w:pPr>
            <w:r w:rsidRPr="005F5315">
              <w:rPr>
                <w:sz w:val="22"/>
                <w:szCs w:val="22"/>
              </w:rPr>
              <w:t>3</w:t>
            </w:r>
          </w:p>
        </w:tc>
        <w:tc>
          <w:tcPr>
            <w:tcW w:w="1460" w:type="dxa"/>
            <w:vAlign w:val="center"/>
          </w:tcPr>
          <w:p w:rsidR="009D7875" w:rsidRPr="005F5315" w:rsidRDefault="00424884" w:rsidP="001A4E1A">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424884" w:rsidP="009D7875">
            <w:pPr>
              <w:jc w:val="center"/>
              <w:rPr>
                <w:sz w:val="22"/>
                <w:szCs w:val="22"/>
              </w:rPr>
            </w:pPr>
            <w:r w:rsidRPr="005F5315">
              <w:rPr>
                <w:sz w:val="22"/>
                <w:szCs w:val="22"/>
              </w:rPr>
              <w:t>3</w:t>
            </w:r>
          </w:p>
        </w:tc>
        <w:tc>
          <w:tcPr>
            <w:tcW w:w="1490" w:type="dxa"/>
            <w:vAlign w:val="center"/>
          </w:tcPr>
          <w:p w:rsidR="009D7875" w:rsidRPr="005F5315" w:rsidRDefault="002D72A6" w:rsidP="009D7875">
            <w:pPr>
              <w:jc w:val="center"/>
              <w:rPr>
                <w:sz w:val="22"/>
                <w:szCs w:val="22"/>
              </w:rPr>
            </w:pPr>
            <w:r w:rsidRPr="005F5315">
              <w:rPr>
                <w:sz w:val="22"/>
                <w:szCs w:val="22"/>
              </w:rPr>
              <w:t>3</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Trnavský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424884" w:rsidP="009D7875">
            <w:pPr>
              <w:jc w:val="center"/>
              <w:rPr>
                <w:sz w:val="22"/>
                <w:szCs w:val="22"/>
              </w:rPr>
            </w:pPr>
            <w:r w:rsidRPr="005F5315">
              <w:rPr>
                <w:sz w:val="22"/>
                <w:szCs w:val="22"/>
              </w:rPr>
              <w:t>2</w:t>
            </w:r>
          </w:p>
        </w:tc>
        <w:tc>
          <w:tcPr>
            <w:tcW w:w="1460" w:type="dxa"/>
            <w:vAlign w:val="center"/>
          </w:tcPr>
          <w:p w:rsidR="009D7875" w:rsidRPr="005F5315" w:rsidRDefault="005F5315" w:rsidP="009D7875">
            <w:pPr>
              <w:jc w:val="center"/>
              <w:rPr>
                <w:sz w:val="22"/>
                <w:szCs w:val="22"/>
              </w:rPr>
            </w:pPr>
            <w:r w:rsidRPr="005F5315">
              <w:rPr>
                <w:sz w:val="22"/>
                <w:szCs w:val="22"/>
              </w:rPr>
              <w:t>2</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5F5315" w:rsidP="009D7875">
            <w:pPr>
              <w:jc w:val="center"/>
              <w:rPr>
                <w:sz w:val="22"/>
                <w:szCs w:val="22"/>
              </w:rPr>
            </w:pPr>
            <w:r w:rsidRPr="005F5315">
              <w:rPr>
                <w:sz w:val="22"/>
                <w:szCs w:val="22"/>
              </w:rPr>
              <w:t>2</w:t>
            </w:r>
          </w:p>
        </w:tc>
        <w:tc>
          <w:tcPr>
            <w:tcW w:w="1490" w:type="dxa"/>
            <w:vAlign w:val="center"/>
          </w:tcPr>
          <w:p w:rsidR="009D7875" w:rsidRPr="005F5315" w:rsidRDefault="005F5315" w:rsidP="009D7875">
            <w:pPr>
              <w:jc w:val="center"/>
              <w:rPr>
                <w:sz w:val="22"/>
                <w:szCs w:val="22"/>
              </w:rPr>
            </w:pPr>
            <w:r w:rsidRPr="005F5315">
              <w:rPr>
                <w:sz w:val="22"/>
                <w:szCs w:val="22"/>
              </w:rPr>
              <w:t>2</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Nitriansky</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424884" w:rsidP="009D7875">
            <w:pPr>
              <w:jc w:val="center"/>
              <w:rPr>
                <w:sz w:val="22"/>
                <w:szCs w:val="22"/>
              </w:rPr>
            </w:pPr>
            <w:r w:rsidRPr="005F5315">
              <w:rPr>
                <w:sz w:val="22"/>
                <w:szCs w:val="22"/>
              </w:rPr>
              <w:t>3</w:t>
            </w:r>
          </w:p>
        </w:tc>
        <w:tc>
          <w:tcPr>
            <w:tcW w:w="1460" w:type="dxa"/>
            <w:vAlign w:val="center"/>
          </w:tcPr>
          <w:p w:rsidR="009D7875" w:rsidRPr="005F5315" w:rsidRDefault="00424884" w:rsidP="009D7875">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2D72A6" w:rsidP="009D7875">
            <w:pPr>
              <w:jc w:val="center"/>
              <w:rPr>
                <w:sz w:val="22"/>
                <w:szCs w:val="22"/>
              </w:rPr>
            </w:pPr>
            <w:r w:rsidRPr="005F5315">
              <w:rPr>
                <w:sz w:val="22"/>
                <w:szCs w:val="22"/>
              </w:rPr>
              <w:t>3</w:t>
            </w:r>
          </w:p>
        </w:tc>
        <w:tc>
          <w:tcPr>
            <w:tcW w:w="1490" w:type="dxa"/>
            <w:vAlign w:val="center"/>
          </w:tcPr>
          <w:p w:rsidR="009D7875" w:rsidRPr="005F5315" w:rsidRDefault="002D72A6" w:rsidP="009D7875">
            <w:pPr>
              <w:jc w:val="center"/>
              <w:rPr>
                <w:sz w:val="22"/>
                <w:szCs w:val="22"/>
              </w:rPr>
            </w:pPr>
            <w:r w:rsidRPr="005F5315">
              <w:rPr>
                <w:sz w:val="22"/>
                <w:szCs w:val="22"/>
              </w:rPr>
              <w:t>3</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Banskobystrický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5F5315" w:rsidP="009D7875">
            <w:pPr>
              <w:jc w:val="center"/>
              <w:rPr>
                <w:sz w:val="22"/>
                <w:szCs w:val="22"/>
              </w:rPr>
            </w:pPr>
            <w:r w:rsidRPr="005F5315">
              <w:rPr>
                <w:sz w:val="22"/>
                <w:szCs w:val="22"/>
              </w:rPr>
              <w:t>2</w:t>
            </w:r>
          </w:p>
        </w:tc>
        <w:tc>
          <w:tcPr>
            <w:tcW w:w="1460" w:type="dxa"/>
            <w:vAlign w:val="center"/>
          </w:tcPr>
          <w:p w:rsidR="009D7875" w:rsidRPr="005F5315" w:rsidRDefault="001A4E1A" w:rsidP="009D7875">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424884" w:rsidP="009D7875">
            <w:pPr>
              <w:jc w:val="center"/>
              <w:rPr>
                <w:sz w:val="22"/>
                <w:szCs w:val="22"/>
              </w:rPr>
            </w:pPr>
            <w:r w:rsidRPr="005F5315">
              <w:rPr>
                <w:sz w:val="22"/>
                <w:szCs w:val="22"/>
              </w:rPr>
              <w:t>3</w:t>
            </w:r>
          </w:p>
        </w:tc>
        <w:tc>
          <w:tcPr>
            <w:tcW w:w="1490" w:type="dxa"/>
            <w:vAlign w:val="center"/>
          </w:tcPr>
          <w:p w:rsidR="009D7875" w:rsidRPr="005F5315" w:rsidRDefault="002D72A6" w:rsidP="009D7875">
            <w:pPr>
              <w:jc w:val="center"/>
              <w:rPr>
                <w:sz w:val="22"/>
                <w:szCs w:val="22"/>
              </w:rPr>
            </w:pPr>
            <w:r w:rsidRPr="005F5315">
              <w:rPr>
                <w:sz w:val="22"/>
                <w:szCs w:val="22"/>
              </w:rPr>
              <w:t>3</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Košický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1A4E1A" w:rsidP="009D7875">
            <w:pPr>
              <w:jc w:val="center"/>
              <w:rPr>
                <w:sz w:val="22"/>
                <w:szCs w:val="22"/>
              </w:rPr>
            </w:pPr>
            <w:r w:rsidRPr="005F5315">
              <w:rPr>
                <w:sz w:val="22"/>
                <w:szCs w:val="22"/>
              </w:rPr>
              <w:t>3</w:t>
            </w:r>
          </w:p>
        </w:tc>
        <w:tc>
          <w:tcPr>
            <w:tcW w:w="1460" w:type="dxa"/>
            <w:vAlign w:val="center"/>
          </w:tcPr>
          <w:p w:rsidR="009D7875" w:rsidRPr="005F5315" w:rsidRDefault="001A4E1A" w:rsidP="009D7875">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424884" w:rsidP="009D7875">
            <w:pPr>
              <w:jc w:val="center"/>
              <w:rPr>
                <w:sz w:val="22"/>
                <w:szCs w:val="22"/>
              </w:rPr>
            </w:pPr>
            <w:r w:rsidRPr="005F5315">
              <w:rPr>
                <w:sz w:val="22"/>
                <w:szCs w:val="22"/>
              </w:rPr>
              <w:t>3</w:t>
            </w:r>
          </w:p>
        </w:tc>
        <w:tc>
          <w:tcPr>
            <w:tcW w:w="1490" w:type="dxa"/>
            <w:vAlign w:val="center"/>
          </w:tcPr>
          <w:p w:rsidR="009D7875" w:rsidRPr="005F5315" w:rsidRDefault="00424884" w:rsidP="009D7875">
            <w:pPr>
              <w:jc w:val="center"/>
              <w:rPr>
                <w:sz w:val="22"/>
                <w:szCs w:val="22"/>
              </w:rPr>
            </w:pPr>
            <w:r w:rsidRPr="005F5315">
              <w:rPr>
                <w:sz w:val="22"/>
                <w:szCs w:val="22"/>
              </w:rPr>
              <w:t>3</w:t>
            </w:r>
          </w:p>
        </w:tc>
      </w:tr>
      <w:tr w:rsidR="009D7875" w:rsidRPr="003D1111" w:rsidTr="002D00D0">
        <w:trPr>
          <w:jc w:val="center"/>
        </w:trPr>
        <w:tc>
          <w:tcPr>
            <w:tcW w:w="1896" w:type="dxa"/>
          </w:tcPr>
          <w:p w:rsidR="009D7875" w:rsidRPr="005F5315" w:rsidRDefault="009D7875" w:rsidP="009D7875">
            <w:pPr>
              <w:jc w:val="right"/>
              <w:rPr>
                <w:b/>
                <w:sz w:val="22"/>
                <w:szCs w:val="22"/>
              </w:rPr>
            </w:pPr>
            <w:r w:rsidRPr="005F5315">
              <w:rPr>
                <w:b/>
                <w:sz w:val="22"/>
                <w:szCs w:val="22"/>
              </w:rPr>
              <w:t>spolu</w:t>
            </w:r>
          </w:p>
        </w:tc>
        <w:tc>
          <w:tcPr>
            <w:tcW w:w="709" w:type="dxa"/>
            <w:vMerge/>
          </w:tcPr>
          <w:p w:rsidR="009D7875" w:rsidRPr="003D1111" w:rsidRDefault="009D7875" w:rsidP="009D7875">
            <w:pPr>
              <w:jc w:val="both"/>
              <w:rPr>
                <w:b/>
                <w:sz w:val="22"/>
                <w:szCs w:val="22"/>
                <w:highlight w:val="yellow"/>
              </w:rPr>
            </w:pPr>
          </w:p>
        </w:tc>
        <w:tc>
          <w:tcPr>
            <w:tcW w:w="1506" w:type="dxa"/>
            <w:vAlign w:val="center"/>
          </w:tcPr>
          <w:p w:rsidR="009D7875" w:rsidRPr="005F5315" w:rsidRDefault="005F5315" w:rsidP="005F5315">
            <w:pPr>
              <w:jc w:val="center"/>
              <w:rPr>
                <w:b/>
                <w:sz w:val="22"/>
                <w:szCs w:val="22"/>
              </w:rPr>
            </w:pPr>
            <w:r w:rsidRPr="005F5315">
              <w:rPr>
                <w:b/>
                <w:sz w:val="22"/>
                <w:szCs w:val="22"/>
              </w:rPr>
              <w:t>13</w:t>
            </w:r>
          </w:p>
        </w:tc>
        <w:tc>
          <w:tcPr>
            <w:tcW w:w="1460" w:type="dxa"/>
            <w:vAlign w:val="center"/>
          </w:tcPr>
          <w:p w:rsidR="009D7875" w:rsidRPr="005F5315" w:rsidRDefault="001A4E1A" w:rsidP="005F5315">
            <w:pPr>
              <w:jc w:val="center"/>
              <w:rPr>
                <w:b/>
                <w:sz w:val="22"/>
                <w:szCs w:val="22"/>
              </w:rPr>
            </w:pPr>
            <w:r w:rsidRPr="005F5315">
              <w:rPr>
                <w:b/>
                <w:sz w:val="22"/>
                <w:szCs w:val="22"/>
              </w:rPr>
              <w:t>1</w:t>
            </w:r>
            <w:r w:rsidR="005F5315" w:rsidRPr="005F5315">
              <w:rPr>
                <w:b/>
                <w:sz w:val="22"/>
                <w:szCs w:val="22"/>
              </w:rPr>
              <w:t>4</w:t>
            </w:r>
          </w:p>
        </w:tc>
        <w:tc>
          <w:tcPr>
            <w:tcW w:w="808" w:type="dxa"/>
            <w:vMerge/>
          </w:tcPr>
          <w:p w:rsidR="009D7875" w:rsidRPr="003D1111" w:rsidRDefault="009D7875" w:rsidP="009D7875">
            <w:pPr>
              <w:jc w:val="both"/>
              <w:rPr>
                <w:b/>
                <w:sz w:val="22"/>
                <w:szCs w:val="22"/>
                <w:highlight w:val="yellow"/>
              </w:rPr>
            </w:pPr>
          </w:p>
        </w:tc>
        <w:tc>
          <w:tcPr>
            <w:tcW w:w="1351" w:type="dxa"/>
            <w:vAlign w:val="center"/>
          </w:tcPr>
          <w:p w:rsidR="009D7875" w:rsidRPr="005F5315" w:rsidRDefault="002D72A6" w:rsidP="005F5315">
            <w:pPr>
              <w:jc w:val="center"/>
              <w:rPr>
                <w:b/>
                <w:sz w:val="22"/>
                <w:szCs w:val="22"/>
              </w:rPr>
            </w:pPr>
            <w:r w:rsidRPr="005F5315">
              <w:rPr>
                <w:b/>
                <w:sz w:val="22"/>
                <w:szCs w:val="22"/>
              </w:rPr>
              <w:t>1</w:t>
            </w:r>
            <w:r w:rsidR="005F5315">
              <w:rPr>
                <w:b/>
                <w:sz w:val="22"/>
                <w:szCs w:val="22"/>
              </w:rPr>
              <w:t>4</w:t>
            </w:r>
          </w:p>
        </w:tc>
        <w:tc>
          <w:tcPr>
            <w:tcW w:w="1490" w:type="dxa"/>
            <w:vAlign w:val="center"/>
          </w:tcPr>
          <w:p w:rsidR="009D7875" w:rsidRPr="005F5315" w:rsidRDefault="002D72A6" w:rsidP="005F5315">
            <w:pPr>
              <w:jc w:val="center"/>
              <w:rPr>
                <w:b/>
                <w:sz w:val="22"/>
                <w:szCs w:val="22"/>
              </w:rPr>
            </w:pPr>
            <w:r w:rsidRPr="005F5315">
              <w:rPr>
                <w:b/>
                <w:sz w:val="22"/>
                <w:szCs w:val="22"/>
              </w:rPr>
              <w:t>1</w:t>
            </w:r>
            <w:r w:rsidR="005F5315">
              <w:rPr>
                <w:b/>
                <w:sz w:val="22"/>
                <w:szCs w:val="22"/>
              </w:rPr>
              <w:t>4</w:t>
            </w:r>
          </w:p>
        </w:tc>
      </w:tr>
    </w:tbl>
    <w:p w:rsidR="009D7875" w:rsidRPr="003D1111" w:rsidRDefault="009D7875" w:rsidP="00653D78">
      <w:pPr>
        <w:jc w:val="both"/>
        <w:rPr>
          <w:highlight w:val="yellow"/>
        </w:rPr>
      </w:pPr>
    </w:p>
    <w:tbl>
      <w:tblPr>
        <w:tblStyle w:val="Mriekatabuky"/>
        <w:tblW w:w="9220" w:type="dxa"/>
        <w:jc w:val="center"/>
        <w:tblInd w:w="13" w:type="dxa"/>
        <w:tblLayout w:type="fixed"/>
        <w:tblLook w:val="04A0" w:firstRow="1" w:lastRow="0" w:firstColumn="1" w:lastColumn="0" w:noHBand="0" w:noVBand="1"/>
      </w:tblPr>
      <w:tblGrid>
        <w:gridCol w:w="1896"/>
        <w:gridCol w:w="709"/>
        <w:gridCol w:w="1506"/>
        <w:gridCol w:w="1460"/>
        <w:gridCol w:w="808"/>
        <w:gridCol w:w="1351"/>
        <w:gridCol w:w="1490"/>
      </w:tblGrid>
      <w:tr w:rsidR="009D7875" w:rsidRPr="003D1111" w:rsidTr="002D00D0">
        <w:trPr>
          <w:trHeight w:val="562"/>
          <w:jc w:val="center"/>
        </w:trPr>
        <w:tc>
          <w:tcPr>
            <w:tcW w:w="1896" w:type="dxa"/>
            <w:vAlign w:val="center"/>
          </w:tcPr>
          <w:p w:rsidR="009D7875" w:rsidRPr="005F5315" w:rsidRDefault="009D7875" w:rsidP="009D7875">
            <w:pPr>
              <w:jc w:val="center"/>
              <w:rPr>
                <w:sz w:val="22"/>
                <w:szCs w:val="22"/>
              </w:rPr>
            </w:pPr>
            <w:r w:rsidRPr="005F5315">
              <w:rPr>
                <w:sz w:val="22"/>
                <w:szCs w:val="22"/>
              </w:rPr>
              <w:t>kraj</w:t>
            </w:r>
          </w:p>
        </w:tc>
        <w:tc>
          <w:tcPr>
            <w:tcW w:w="709" w:type="dxa"/>
            <w:vMerge w:val="restart"/>
            <w:textDirection w:val="btLr"/>
            <w:vAlign w:val="center"/>
          </w:tcPr>
          <w:p w:rsidR="009D7875" w:rsidRPr="005F5315" w:rsidRDefault="009D7875" w:rsidP="009D7875">
            <w:pPr>
              <w:ind w:left="116" w:right="-108"/>
              <w:jc w:val="center"/>
              <w:rPr>
                <w:sz w:val="22"/>
                <w:szCs w:val="22"/>
              </w:rPr>
            </w:pPr>
            <w:r w:rsidRPr="005F5315">
              <w:rPr>
                <w:sz w:val="22"/>
                <w:szCs w:val="22"/>
              </w:rPr>
              <w:t>III. kategória</w:t>
            </w:r>
          </w:p>
        </w:tc>
        <w:tc>
          <w:tcPr>
            <w:tcW w:w="1506" w:type="dxa"/>
            <w:vAlign w:val="center"/>
          </w:tcPr>
          <w:p w:rsidR="009D7875" w:rsidRPr="005F5315" w:rsidRDefault="009D7875" w:rsidP="009D7875">
            <w:pPr>
              <w:jc w:val="center"/>
              <w:rPr>
                <w:sz w:val="22"/>
                <w:szCs w:val="22"/>
              </w:rPr>
            </w:pPr>
            <w:r w:rsidRPr="005F5315">
              <w:rPr>
                <w:sz w:val="22"/>
                <w:szCs w:val="22"/>
              </w:rPr>
              <w:t>Počet škôl</w:t>
            </w:r>
          </w:p>
        </w:tc>
        <w:tc>
          <w:tcPr>
            <w:tcW w:w="1460" w:type="dxa"/>
            <w:vAlign w:val="center"/>
          </w:tcPr>
          <w:p w:rsidR="009D7875" w:rsidRPr="005F5315" w:rsidRDefault="009D7875" w:rsidP="009D7875">
            <w:pPr>
              <w:jc w:val="center"/>
              <w:rPr>
                <w:sz w:val="22"/>
                <w:szCs w:val="22"/>
              </w:rPr>
            </w:pPr>
            <w:r w:rsidRPr="005F5315">
              <w:rPr>
                <w:sz w:val="22"/>
                <w:szCs w:val="22"/>
              </w:rPr>
              <w:t>Počet žiakov</w:t>
            </w:r>
          </w:p>
        </w:tc>
        <w:tc>
          <w:tcPr>
            <w:tcW w:w="808" w:type="dxa"/>
            <w:vMerge w:val="restart"/>
            <w:textDirection w:val="btLr"/>
            <w:vAlign w:val="center"/>
          </w:tcPr>
          <w:p w:rsidR="009D7875" w:rsidRPr="005F5315" w:rsidRDefault="009D7875" w:rsidP="009D7875">
            <w:pPr>
              <w:ind w:left="116" w:right="-108"/>
              <w:jc w:val="center"/>
              <w:rPr>
                <w:sz w:val="22"/>
                <w:szCs w:val="22"/>
              </w:rPr>
            </w:pPr>
            <w:r w:rsidRPr="005F5315">
              <w:rPr>
                <w:sz w:val="22"/>
                <w:szCs w:val="22"/>
              </w:rPr>
              <w:t>IV. kategória</w:t>
            </w:r>
          </w:p>
        </w:tc>
        <w:tc>
          <w:tcPr>
            <w:tcW w:w="1351" w:type="dxa"/>
            <w:vAlign w:val="center"/>
          </w:tcPr>
          <w:p w:rsidR="009D7875" w:rsidRPr="005F5315" w:rsidRDefault="009D7875" w:rsidP="009D7875">
            <w:pPr>
              <w:jc w:val="center"/>
              <w:rPr>
                <w:sz w:val="22"/>
                <w:szCs w:val="22"/>
              </w:rPr>
            </w:pPr>
            <w:r w:rsidRPr="005F5315">
              <w:rPr>
                <w:sz w:val="22"/>
                <w:szCs w:val="22"/>
              </w:rPr>
              <w:t>Počet škôl</w:t>
            </w:r>
          </w:p>
        </w:tc>
        <w:tc>
          <w:tcPr>
            <w:tcW w:w="1490" w:type="dxa"/>
            <w:vAlign w:val="center"/>
          </w:tcPr>
          <w:p w:rsidR="009D7875" w:rsidRPr="005F5315" w:rsidRDefault="009D7875" w:rsidP="009D7875">
            <w:pPr>
              <w:jc w:val="center"/>
              <w:rPr>
                <w:sz w:val="22"/>
                <w:szCs w:val="22"/>
              </w:rPr>
            </w:pPr>
            <w:r w:rsidRPr="005F5315">
              <w:rPr>
                <w:sz w:val="22"/>
                <w:szCs w:val="22"/>
              </w:rPr>
              <w:t>Počet žiakov</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Bratislavský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5F5315" w:rsidP="009D7875">
            <w:pPr>
              <w:jc w:val="center"/>
              <w:rPr>
                <w:sz w:val="22"/>
                <w:szCs w:val="22"/>
              </w:rPr>
            </w:pPr>
            <w:r w:rsidRPr="005F5315">
              <w:rPr>
                <w:sz w:val="22"/>
                <w:szCs w:val="22"/>
              </w:rPr>
              <w:t>2</w:t>
            </w:r>
          </w:p>
        </w:tc>
        <w:tc>
          <w:tcPr>
            <w:tcW w:w="1460" w:type="dxa"/>
            <w:vAlign w:val="center"/>
          </w:tcPr>
          <w:p w:rsidR="009D7875" w:rsidRPr="005F5315" w:rsidRDefault="005F5315" w:rsidP="009D7875">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2D72A6" w:rsidP="009D7875">
            <w:pPr>
              <w:jc w:val="center"/>
              <w:rPr>
                <w:sz w:val="22"/>
                <w:szCs w:val="22"/>
              </w:rPr>
            </w:pPr>
            <w:r w:rsidRPr="005F5315">
              <w:rPr>
                <w:sz w:val="22"/>
                <w:szCs w:val="22"/>
              </w:rPr>
              <w:t>0</w:t>
            </w:r>
          </w:p>
        </w:tc>
        <w:tc>
          <w:tcPr>
            <w:tcW w:w="1490" w:type="dxa"/>
            <w:vAlign w:val="center"/>
          </w:tcPr>
          <w:p w:rsidR="009D7875" w:rsidRPr="005F5315" w:rsidRDefault="002D72A6" w:rsidP="009D7875">
            <w:pPr>
              <w:jc w:val="center"/>
              <w:rPr>
                <w:sz w:val="22"/>
                <w:szCs w:val="22"/>
              </w:rPr>
            </w:pPr>
            <w:r w:rsidRPr="005F5315">
              <w:rPr>
                <w:sz w:val="22"/>
                <w:szCs w:val="22"/>
              </w:rPr>
              <w:t>0</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Trnavský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424884" w:rsidP="000842CE">
            <w:pPr>
              <w:jc w:val="center"/>
              <w:rPr>
                <w:sz w:val="22"/>
                <w:szCs w:val="22"/>
              </w:rPr>
            </w:pPr>
            <w:r w:rsidRPr="005F5315">
              <w:rPr>
                <w:sz w:val="22"/>
                <w:szCs w:val="22"/>
              </w:rPr>
              <w:t>2</w:t>
            </w:r>
          </w:p>
        </w:tc>
        <w:tc>
          <w:tcPr>
            <w:tcW w:w="1460" w:type="dxa"/>
            <w:vAlign w:val="center"/>
          </w:tcPr>
          <w:p w:rsidR="009D7875" w:rsidRPr="005F5315" w:rsidRDefault="002D72A6" w:rsidP="009D7875">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2D72A6" w:rsidP="009D7875">
            <w:pPr>
              <w:jc w:val="center"/>
              <w:rPr>
                <w:sz w:val="22"/>
                <w:szCs w:val="22"/>
              </w:rPr>
            </w:pPr>
            <w:r w:rsidRPr="005F5315">
              <w:rPr>
                <w:sz w:val="22"/>
                <w:szCs w:val="22"/>
              </w:rPr>
              <w:t>0</w:t>
            </w:r>
          </w:p>
        </w:tc>
        <w:tc>
          <w:tcPr>
            <w:tcW w:w="1490" w:type="dxa"/>
            <w:vAlign w:val="center"/>
          </w:tcPr>
          <w:p w:rsidR="009D7875" w:rsidRPr="005F5315" w:rsidRDefault="002D72A6" w:rsidP="009D7875">
            <w:pPr>
              <w:jc w:val="center"/>
              <w:rPr>
                <w:sz w:val="22"/>
                <w:szCs w:val="22"/>
              </w:rPr>
            </w:pPr>
            <w:r w:rsidRPr="005F5315">
              <w:rPr>
                <w:sz w:val="22"/>
                <w:szCs w:val="22"/>
              </w:rPr>
              <w:t>0</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Nitriansky</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2D72A6" w:rsidP="000842CE">
            <w:pPr>
              <w:jc w:val="center"/>
              <w:rPr>
                <w:sz w:val="22"/>
                <w:szCs w:val="22"/>
              </w:rPr>
            </w:pPr>
            <w:r w:rsidRPr="005F5315">
              <w:rPr>
                <w:sz w:val="22"/>
                <w:szCs w:val="22"/>
              </w:rPr>
              <w:t>3</w:t>
            </w:r>
          </w:p>
        </w:tc>
        <w:tc>
          <w:tcPr>
            <w:tcW w:w="1460" w:type="dxa"/>
            <w:vAlign w:val="center"/>
          </w:tcPr>
          <w:p w:rsidR="009D7875" w:rsidRPr="005F5315" w:rsidRDefault="002D72A6" w:rsidP="000842CE">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5F5315" w:rsidP="009D7875">
            <w:pPr>
              <w:jc w:val="center"/>
              <w:rPr>
                <w:sz w:val="22"/>
                <w:szCs w:val="22"/>
              </w:rPr>
            </w:pPr>
            <w:r w:rsidRPr="005F5315">
              <w:rPr>
                <w:sz w:val="22"/>
                <w:szCs w:val="22"/>
              </w:rPr>
              <w:t>2</w:t>
            </w:r>
          </w:p>
        </w:tc>
        <w:tc>
          <w:tcPr>
            <w:tcW w:w="1490" w:type="dxa"/>
            <w:vAlign w:val="center"/>
          </w:tcPr>
          <w:p w:rsidR="009D7875" w:rsidRPr="005F5315" w:rsidRDefault="005F5315" w:rsidP="009D7875">
            <w:pPr>
              <w:jc w:val="center"/>
              <w:rPr>
                <w:sz w:val="22"/>
                <w:szCs w:val="22"/>
              </w:rPr>
            </w:pPr>
            <w:r w:rsidRPr="005F5315">
              <w:rPr>
                <w:sz w:val="22"/>
                <w:szCs w:val="22"/>
              </w:rPr>
              <w:t>2</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Banskobystrický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5F5315" w:rsidP="000842CE">
            <w:pPr>
              <w:jc w:val="center"/>
              <w:rPr>
                <w:sz w:val="22"/>
                <w:szCs w:val="22"/>
              </w:rPr>
            </w:pPr>
            <w:r>
              <w:rPr>
                <w:sz w:val="22"/>
                <w:szCs w:val="22"/>
              </w:rPr>
              <w:t>1</w:t>
            </w:r>
          </w:p>
        </w:tc>
        <w:tc>
          <w:tcPr>
            <w:tcW w:w="1460" w:type="dxa"/>
            <w:vAlign w:val="center"/>
          </w:tcPr>
          <w:p w:rsidR="009D7875" w:rsidRPr="005F5315" w:rsidRDefault="005F5315" w:rsidP="000842CE">
            <w:pPr>
              <w:jc w:val="center"/>
              <w:rPr>
                <w:sz w:val="22"/>
                <w:szCs w:val="22"/>
              </w:rPr>
            </w:pPr>
            <w:r>
              <w:rPr>
                <w:sz w:val="22"/>
                <w:szCs w:val="22"/>
              </w:rPr>
              <w:t>1</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424884" w:rsidP="009D7875">
            <w:pPr>
              <w:jc w:val="center"/>
              <w:rPr>
                <w:sz w:val="22"/>
                <w:szCs w:val="22"/>
              </w:rPr>
            </w:pPr>
            <w:r w:rsidRPr="005F5315">
              <w:rPr>
                <w:sz w:val="22"/>
                <w:szCs w:val="22"/>
              </w:rPr>
              <w:t>0</w:t>
            </w:r>
          </w:p>
        </w:tc>
        <w:tc>
          <w:tcPr>
            <w:tcW w:w="1490" w:type="dxa"/>
            <w:vAlign w:val="center"/>
          </w:tcPr>
          <w:p w:rsidR="009D7875" w:rsidRPr="005F5315" w:rsidRDefault="00424884" w:rsidP="009D7875">
            <w:pPr>
              <w:jc w:val="center"/>
              <w:rPr>
                <w:sz w:val="22"/>
                <w:szCs w:val="22"/>
              </w:rPr>
            </w:pPr>
            <w:r w:rsidRPr="005F5315">
              <w:rPr>
                <w:sz w:val="22"/>
                <w:szCs w:val="22"/>
              </w:rPr>
              <w:t>0</w:t>
            </w:r>
          </w:p>
        </w:tc>
      </w:tr>
      <w:tr w:rsidR="009D7875" w:rsidRPr="003D1111" w:rsidTr="002D00D0">
        <w:trPr>
          <w:jc w:val="center"/>
        </w:trPr>
        <w:tc>
          <w:tcPr>
            <w:tcW w:w="1896" w:type="dxa"/>
            <w:vAlign w:val="center"/>
          </w:tcPr>
          <w:p w:rsidR="009D7875" w:rsidRPr="005F5315" w:rsidRDefault="009D7875" w:rsidP="009D7875">
            <w:pPr>
              <w:jc w:val="both"/>
              <w:rPr>
                <w:sz w:val="22"/>
                <w:szCs w:val="22"/>
              </w:rPr>
            </w:pPr>
            <w:r w:rsidRPr="005F5315">
              <w:rPr>
                <w:sz w:val="22"/>
                <w:szCs w:val="22"/>
              </w:rPr>
              <w:t>Košický</w:t>
            </w:r>
          </w:p>
        </w:tc>
        <w:tc>
          <w:tcPr>
            <w:tcW w:w="709" w:type="dxa"/>
            <w:vMerge/>
          </w:tcPr>
          <w:p w:rsidR="009D7875" w:rsidRPr="003D1111" w:rsidRDefault="009D7875" w:rsidP="009D7875">
            <w:pPr>
              <w:jc w:val="both"/>
              <w:rPr>
                <w:sz w:val="22"/>
                <w:szCs w:val="22"/>
                <w:highlight w:val="yellow"/>
              </w:rPr>
            </w:pPr>
          </w:p>
        </w:tc>
        <w:tc>
          <w:tcPr>
            <w:tcW w:w="1506" w:type="dxa"/>
            <w:vAlign w:val="center"/>
          </w:tcPr>
          <w:p w:rsidR="009D7875" w:rsidRPr="005F5315" w:rsidRDefault="002D72A6" w:rsidP="000842CE">
            <w:pPr>
              <w:jc w:val="center"/>
              <w:rPr>
                <w:sz w:val="22"/>
                <w:szCs w:val="22"/>
              </w:rPr>
            </w:pPr>
            <w:r w:rsidRPr="005F5315">
              <w:rPr>
                <w:sz w:val="22"/>
                <w:szCs w:val="22"/>
              </w:rPr>
              <w:t>2</w:t>
            </w:r>
          </w:p>
        </w:tc>
        <w:tc>
          <w:tcPr>
            <w:tcW w:w="1460" w:type="dxa"/>
            <w:vAlign w:val="center"/>
          </w:tcPr>
          <w:p w:rsidR="009D7875" w:rsidRPr="005F5315" w:rsidRDefault="002D72A6" w:rsidP="000842CE">
            <w:pPr>
              <w:jc w:val="center"/>
              <w:rPr>
                <w:sz w:val="22"/>
                <w:szCs w:val="22"/>
              </w:rPr>
            </w:pPr>
            <w:r w:rsidRPr="005F5315">
              <w:rPr>
                <w:sz w:val="22"/>
                <w:szCs w:val="22"/>
              </w:rPr>
              <w:t>3</w:t>
            </w:r>
          </w:p>
        </w:tc>
        <w:tc>
          <w:tcPr>
            <w:tcW w:w="808" w:type="dxa"/>
            <w:vMerge/>
          </w:tcPr>
          <w:p w:rsidR="009D7875" w:rsidRPr="003D1111" w:rsidRDefault="009D7875" w:rsidP="009D7875">
            <w:pPr>
              <w:jc w:val="both"/>
              <w:rPr>
                <w:sz w:val="22"/>
                <w:szCs w:val="22"/>
                <w:highlight w:val="yellow"/>
              </w:rPr>
            </w:pPr>
          </w:p>
        </w:tc>
        <w:tc>
          <w:tcPr>
            <w:tcW w:w="1351" w:type="dxa"/>
            <w:vAlign w:val="center"/>
          </w:tcPr>
          <w:p w:rsidR="009D7875" w:rsidRPr="005F5315" w:rsidRDefault="002D72A6" w:rsidP="009D7875">
            <w:pPr>
              <w:jc w:val="center"/>
              <w:rPr>
                <w:sz w:val="22"/>
                <w:szCs w:val="22"/>
              </w:rPr>
            </w:pPr>
            <w:r w:rsidRPr="005F5315">
              <w:rPr>
                <w:sz w:val="22"/>
                <w:szCs w:val="22"/>
              </w:rPr>
              <w:t>0</w:t>
            </w:r>
          </w:p>
        </w:tc>
        <w:tc>
          <w:tcPr>
            <w:tcW w:w="1490" w:type="dxa"/>
            <w:vAlign w:val="center"/>
          </w:tcPr>
          <w:p w:rsidR="009D7875" w:rsidRPr="005F5315" w:rsidRDefault="002D72A6" w:rsidP="009D7875">
            <w:pPr>
              <w:jc w:val="center"/>
              <w:rPr>
                <w:sz w:val="22"/>
                <w:szCs w:val="22"/>
              </w:rPr>
            </w:pPr>
            <w:r w:rsidRPr="005F5315">
              <w:rPr>
                <w:sz w:val="22"/>
                <w:szCs w:val="22"/>
              </w:rPr>
              <w:t>0</w:t>
            </w:r>
          </w:p>
        </w:tc>
      </w:tr>
      <w:tr w:rsidR="009D7875" w:rsidRPr="003D1111" w:rsidTr="002D00D0">
        <w:trPr>
          <w:jc w:val="center"/>
        </w:trPr>
        <w:tc>
          <w:tcPr>
            <w:tcW w:w="1896" w:type="dxa"/>
          </w:tcPr>
          <w:p w:rsidR="009D7875" w:rsidRPr="005F5315" w:rsidRDefault="009D7875" w:rsidP="009D7875">
            <w:pPr>
              <w:jc w:val="right"/>
              <w:rPr>
                <w:b/>
                <w:sz w:val="22"/>
                <w:szCs w:val="22"/>
              </w:rPr>
            </w:pPr>
            <w:r w:rsidRPr="005F5315">
              <w:rPr>
                <w:b/>
                <w:sz w:val="22"/>
                <w:szCs w:val="22"/>
              </w:rPr>
              <w:t>spolu</w:t>
            </w:r>
          </w:p>
        </w:tc>
        <w:tc>
          <w:tcPr>
            <w:tcW w:w="709" w:type="dxa"/>
            <w:vMerge/>
          </w:tcPr>
          <w:p w:rsidR="009D7875" w:rsidRPr="003D1111" w:rsidRDefault="009D7875" w:rsidP="009D7875">
            <w:pPr>
              <w:jc w:val="both"/>
              <w:rPr>
                <w:b/>
                <w:sz w:val="22"/>
                <w:szCs w:val="22"/>
                <w:highlight w:val="yellow"/>
              </w:rPr>
            </w:pPr>
          </w:p>
        </w:tc>
        <w:tc>
          <w:tcPr>
            <w:tcW w:w="1506" w:type="dxa"/>
            <w:vAlign w:val="center"/>
          </w:tcPr>
          <w:p w:rsidR="009D7875" w:rsidRPr="005F5315" w:rsidRDefault="002D72A6" w:rsidP="005F5315">
            <w:pPr>
              <w:jc w:val="center"/>
              <w:rPr>
                <w:b/>
                <w:sz w:val="22"/>
                <w:szCs w:val="22"/>
              </w:rPr>
            </w:pPr>
            <w:r w:rsidRPr="005F5315">
              <w:rPr>
                <w:b/>
                <w:sz w:val="22"/>
                <w:szCs w:val="22"/>
              </w:rPr>
              <w:t>1</w:t>
            </w:r>
            <w:r w:rsidR="005F5315" w:rsidRPr="005F5315">
              <w:rPr>
                <w:b/>
                <w:sz w:val="22"/>
                <w:szCs w:val="22"/>
              </w:rPr>
              <w:t>0</w:t>
            </w:r>
          </w:p>
        </w:tc>
        <w:tc>
          <w:tcPr>
            <w:tcW w:w="1460" w:type="dxa"/>
            <w:vAlign w:val="center"/>
          </w:tcPr>
          <w:p w:rsidR="009D7875" w:rsidRPr="005F5315" w:rsidRDefault="002D72A6" w:rsidP="005F5315">
            <w:pPr>
              <w:jc w:val="center"/>
              <w:rPr>
                <w:b/>
                <w:sz w:val="22"/>
                <w:szCs w:val="22"/>
              </w:rPr>
            </w:pPr>
            <w:r w:rsidRPr="005F5315">
              <w:rPr>
                <w:b/>
                <w:sz w:val="22"/>
                <w:szCs w:val="22"/>
              </w:rPr>
              <w:t>1</w:t>
            </w:r>
            <w:r w:rsidR="005F5315" w:rsidRPr="005F5315">
              <w:rPr>
                <w:b/>
                <w:sz w:val="22"/>
                <w:szCs w:val="22"/>
              </w:rPr>
              <w:t>3</w:t>
            </w:r>
          </w:p>
        </w:tc>
        <w:tc>
          <w:tcPr>
            <w:tcW w:w="808" w:type="dxa"/>
            <w:vMerge/>
          </w:tcPr>
          <w:p w:rsidR="009D7875" w:rsidRPr="003D1111" w:rsidRDefault="009D7875" w:rsidP="009D7875">
            <w:pPr>
              <w:jc w:val="both"/>
              <w:rPr>
                <w:b/>
                <w:sz w:val="22"/>
                <w:szCs w:val="22"/>
                <w:highlight w:val="yellow"/>
              </w:rPr>
            </w:pPr>
          </w:p>
        </w:tc>
        <w:tc>
          <w:tcPr>
            <w:tcW w:w="1351" w:type="dxa"/>
            <w:vAlign w:val="center"/>
          </w:tcPr>
          <w:p w:rsidR="009D7875" w:rsidRPr="005F5315" w:rsidRDefault="005F5315" w:rsidP="009D7875">
            <w:pPr>
              <w:jc w:val="center"/>
              <w:rPr>
                <w:b/>
                <w:sz w:val="22"/>
                <w:szCs w:val="22"/>
              </w:rPr>
            </w:pPr>
            <w:r>
              <w:rPr>
                <w:b/>
                <w:sz w:val="22"/>
                <w:szCs w:val="22"/>
              </w:rPr>
              <w:t>2</w:t>
            </w:r>
          </w:p>
        </w:tc>
        <w:tc>
          <w:tcPr>
            <w:tcW w:w="1490" w:type="dxa"/>
            <w:vAlign w:val="center"/>
          </w:tcPr>
          <w:p w:rsidR="009D7875" w:rsidRPr="005F5315" w:rsidRDefault="005F5315" w:rsidP="009D7875">
            <w:pPr>
              <w:jc w:val="center"/>
              <w:rPr>
                <w:b/>
                <w:sz w:val="22"/>
                <w:szCs w:val="22"/>
              </w:rPr>
            </w:pPr>
            <w:r>
              <w:rPr>
                <w:b/>
                <w:sz w:val="22"/>
                <w:szCs w:val="22"/>
              </w:rPr>
              <w:t>2</w:t>
            </w:r>
          </w:p>
        </w:tc>
      </w:tr>
    </w:tbl>
    <w:p w:rsidR="00653D78" w:rsidRDefault="00653D78" w:rsidP="009245DD">
      <w:pPr>
        <w:spacing w:before="120"/>
        <w:ind w:firstLine="567"/>
        <w:jc w:val="both"/>
      </w:pPr>
    </w:p>
    <w:p w:rsidR="00653D78" w:rsidRDefault="00653D78">
      <w:pPr>
        <w:spacing w:after="200" w:line="276" w:lineRule="auto"/>
      </w:pPr>
      <w:r>
        <w:br w:type="page"/>
      </w:r>
    </w:p>
    <w:p w:rsidR="00173FBF" w:rsidRPr="002A60A2" w:rsidRDefault="00173FBF" w:rsidP="009245DD">
      <w:pPr>
        <w:spacing w:before="120"/>
        <w:ind w:firstLine="567"/>
        <w:jc w:val="both"/>
      </w:pPr>
      <w:r w:rsidRPr="002A60A2">
        <w:t>Úrove</w:t>
      </w:r>
      <w:r w:rsidR="00801C25" w:rsidRPr="002A60A2">
        <w:t>ň</w:t>
      </w:r>
      <w:r w:rsidRPr="002A60A2">
        <w:t xml:space="preserve"> súťaže v jednotlivých kategóriách celoslovenského kola súťaže zhodnotili predsed</w:t>
      </w:r>
      <w:r w:rsidR="009245DD" w:rsidRPr="002A60A2">
        <w:t>ovia odborných komisií</w:t>
      </w:r>
      <w:r w:rsidRPr="002A60A2">
        <w:t xml:space="preserve"> nasledovne:</w:t>
      </w:r>
    </w:p>
    <w:p w:rsidR="00173FBF" w:rsidRPr="002A60A2" w:rsidRDefault="00173FBF" w:rsidP="00146FE4">
      <w:pPr>
        <w:spacing w:before="60"/>
        <w:jc w:val="both"/>
        <w:outlineLvl w:val="0"/>
        <w:rPr>
          <w:rFonts w:cs="Arial"/>
        </w:rPr>
      </w:pPr>
      <w:r w:rsidRPr="002A60A2">
        <w:rPr>
          <w:rFonts w:cs="Arial"/>
        </w:rPr>
        <w:t>I. kategória</w:t>
      </w:r>
    </w:p>
    <w:p w:rsidR="00173FBF" w:rsidRPr="002A60A2" w:rsidRDefault="00173FBF" w:rsidP="00173FBF">
      <w:pPr>
        <w:jc w:val="both"/>
      </w:pPr>
      <w:r w:rsidRPr="002A60A2">
        <w:t>Členovia poroty I. kategórie:</w:t>
      </w:r>
    </w:p>
    <w:p w:rsidR="00173FBF" w:rsidRPr="002A60A2" w:rsidRDefault="00173FBF" w:rsidP="00173FBF">
      <w:pPr>
        <w:jc w:val="both"/>
      </w:pPr>
      <w:r w:rsidRPr="002A60A2">
        <w:t>Predsedníčka:</w:t>
      </w:r>
      <w:r w:rsidR="00653D78">
        <w:tab/>
      </w:r>
      <w:r w:rsidRPr="002A60A2">
        <w:t>PaedDr. Anita Halászová (Štátny pedagogický ústav v Bratislave)</w:t>
      </w:r>
    </w:p>
    <w:p w:rsidR="00173FBF" w:rsidRPr="002A60A2" w:rsidRDefault="00173FBF" w:rsidP="00653D78">
      <w:pPr>
        <w:ind w:left="1410" w:hanging="1410"/>
        <w:jc w:val="both"/>
      </w:pPr>
      <w:r w:rsidRPr="002A60A2">
        <w:t>Členovia:</w:t>
      </w:r>
      <w:r w:rsidR="00653D78">
        <w:tab/>
      </w:r>
      <w:r w:rsidR="006B5F55" w:rsidRPr="002A60A2">
        <w:t>PaedDr. Piroška Szalayová (Základná škola s VJM, Mierovo) a Mgr. Anita Horváth</w:t>
      </w:r>
      <w:r w:rsidRPr="002A60A2">
        <w:t xml:space="preserve"> (Základná škola </w:t>
      </w:r>
      <w:r w:rsidR="006B5F55" w:rsidRPr="002A60A2">
        <w:t>s</w:t>
      </w:r>
      <w:r w:rsidR="004B0A75" w:rsidRPr="002A60A2">
        <w:t> materskou školou s</w:t>
      </w:r>
      <w:r w:rsidR="006B5F55" w:rsidRPr="002A60A2">
        <w:t> VJM,</w:t>
      </w:r>
      <w:r w:rsidRPr="002A60A2">
        <w:t xml:space="preserve"> T</w:t>
      </w:r>
      <w:r w:rsidR="006B5F55" w:rsidRPr="002A60A2">
        <w:t>omášikovo)</w:t>
      </w:r>
    </w:p>
    <w:p w:rsidR="00173FBF" w:rsidRPr="00F137F5" w:rsidRDefault="00642C13" w:rsidP="003A293E">
      <w:pPr>
        <w:spacing w:before="60"/>
        <w:ind w:firstLine="567"/>
        <w:jc w:val="both"/>
      </w:pPr>
      <w:r w:rsidRPr="00F137F5">
        <w:t>I</w:t>
      </w:r>
      <w:r w:rsidR="00173FBF" w:rsidRPr="00F137F5">
        <w:t>. kategórie sa zúčastnilo z piatich krajov Slovenskej republiky 1</w:t>
      </w:r>
      <w:r w:rsidR="00F137F5" w:rsidRPr="00F137F5">
        <w:t>4</w:t>
      </w:r>
      <w:r w:rsidR="009C499F" w:rsidRPr="00F137F5">
        <w:t xml:space="preserve"> </w:t>
      </w:r>
      <w:r w:rsidR="00173FBF" w:rsidRPr="00F137F5">
        <w:t>žiakov (</w:t>
      </w:r>
      <w:r w:rsidR="00F137F5" w:rsidRPr="00F137F5">
        <w:t>8</w:t>
      </w:r>
      <w:r w:rsidR="00173FBF" w:rsidRPr="00F137F5">
        <w:t xml:space="preserve"> dievčat, </w:t>
      </w:r>
      <w:r w:rsidR="00173FBF" w:rsidRPr="00F137F5">
        <w:br/>
      </w:r>
      <w:r w:rsidR="00844E11" w:rsidRPr="00F137F5">
        <w:t>6</w:t>
      </w:r>
      <w:r w:rsidR="00173FBF" w:rsidRPr="00F137F5">
        <w:t xml:space="preserve"> chlapc</w:t>
      </w:r>
      <w:r w:rsidRPr="00F137F5">
        <w:t>i</w:t>
      </w:r>
      <w:r w:rsidR="00173FBF" w:rsidRPr="00F137F5">
        <w:t xml:space="preserve">) – 1. – 3. miesto z krajského kola súťaže. </w:t>
      </w:r>
      <w:r w:rsidR="00822BC0">
        <w:t xml:space="preserve">Okrem jedného všetci súťažiaci boli štvrtákmi. </w:t>
      </w:r>
      <w:r w:rsidR="00173FBF" w:rsidRPr="00F137F5">
        <w:t xml:space="preserve">Súťaž bola rozdelená do štyroch častí: a) prednes riekanky, </w:t>
      </w:r>
      <w:proofErr w:type="spellStart"/>
      <w:r w:rsidR="00173FBF" w:rsidRPr="00F137F5">
        <w:t>vyčítanky</w:t>
      </w:r>
      <w:proofErr w:type="spellEnd"/>
      <w:r w:rsidR="00173FBF" w:rsidRPr="00F137F5">
        <w:t>, básne vy</w:t>
      </w:r>
      <w:r w:rsidR="007727E8" w:rsidRPr="00F137F5">
        <w:t>žrebovanej</w:t>
      </w:r>
      <w:r w:rsidR="00173FBF" w:rsidRPr="00F137F5">
        <w:t xml:space="preserve"> zo zoznamu, b) reprodukcia vypočutého textu (Jana </w:t>
      </w:r>
      <w:proofErr w:type="spellStart"/>
      <w:r w:rsidR="00173FBF" w:rsidRPr="00F137F5">
        <w:t>Belašičová</w:t>
      </w:r>
      <w:proofErr w:type="spellEnd"/>
      <w:r w:rsidR="00173FBF" w:rsidRPr="00F137F5">
        <w:t xml:space="preserve">: </w:t>
      </w:r>
      <w:r w:rsidR="00F137F5" w:rsidRPr="00F137F5">
        <w:t>Pieseň</w:t>
      </w:r>
      <w:r w:rsidR="00173FBF" w:rsidRPr="00F137F5">
        <w:t xml:space="preserve">), c) čítanie krátkeho textu po príprave (Jana </w:t>
      </w:r>
      <w:proofErr w:type="spellStart"/>
      <w:r w:rsidR="00173FBF" w:rsidRPr="00F137F5">
        <w:t>Belašičová</w:t>
      </w:r>
      <w:proofErr w:type="spellEnd"/>
      <w:r w:rsidR="00173FBF" w:rsidRPr="00F137F5">
        <w:t xml:space="preserve">: </w:t>
      </w:r>
      <w:r w:rsidR="00F137F5" w:rsidRPr="00F137F5">
        <w:t>Pieseň</w:t>
      </w:r>
      <w:r w:rsidR="00173FBF" w:rsidRPr="00F137F5">
        <w:t>) a d) súvislé rozprávanie na jednu z daných 5 tém (</w:t>
      </w:r>
      <w:r w:rsidR="00F137F5" w:rsidRPr="00F137F5">
        <w:t>Deň v zoologickej záhrade, Moje „naj“ zážitky zo školy, Chystáme sa na prázdniny, Odporúčal/Odporúčala by som mojim priateľom, Deň detí v našej škole</w:t>
      </w:r>
      <w:r w:rsidR="00173FBF" w:rsidRPr="00F137F5">
        <w:t xml:space="preserve">). </w:t>
      </w:r>
    </w:p>
    <w:p w:rsidR="002D00D0" w:rsidRPr="002A60A2" w:rsidRDefault="00F137F5" w:rsidP="003A293E">
      <w:pPr>
        <w:ind w:firstLine="567"/>
        <w:jc w:val="both"/>
        <w:rPr>
          <w:highlight w:val="yellow"/>
        </w:rPr>
      </w:pPr>
      <w:r w:rsidRPr="00F137F5">
        <w:t>Na prvých dvoch miestach sa umiestnili chlapci: v</w:t>
      </w:r>
      <w:r w:rsidR="00173FBF" w:rsidRPr="00F137F5">
        <w:t>íťaz</w:t>
      </w:r>
      <w:r w:rsidRPr="00F137F5">
        <w:t>om</w:t>
      </w:r>
      <w:r w:rsidR="00173FBF" w:rsidRPr="00F137F5">
        <w:t xml:space="preserve"> 1. kategórie sa stal s</w:t>
      </w:r>
      <w:r w:rsidR="00844E11" w:rsidRPr="00F137F5">
        <w:t>o 7</w:t>
      </w:r>
      <w:r w:rsidRPr="00F137F5">
        <w:t>6</w:t>
      </w:r>
      <w:r w:rsidR="00844E11" w:rsidRPr="00F137F5">
        <w:t>,6</w:t>
      </w:r>
      <w:r w:rsidRPr="00F137F5">
        <w:t>0</w:t>
      </w:r>
      <w:r w:rsidR="00173FBF" w:rsidRPr="00F137F5">
        <w:t xml:space="preserve"> bodmi </w:t>
      </w:r>
      <w:r w:rsidRPr="00F137F5">
        <w:t>Norbert Kuzma</w:t>
      </w:r>
      <w:r w:rsidR="00173FBF" w:rsidRPr="00F137F5">
        <w:t xml:space="preserve"> zo Z</w:t>
      </w:r>
      <w:r w:rsidR="009C499F" w:rsidRPr="00F137F5">
        <w:t xml:space="preserve">Š </w:t>
      </w:r>
      <w:proofErr w:type="spellStart"/>
      <w:r w:rsidR="00844E11" w:rsidRPr="00F137F5">
        <w:t>M</w:t>
      </w:r>
      <w:r w:rsidRPr="00F137F5">
        <w:t>ihálya</w:t>
      </w:r>
      <w:proofErr w:type="spellEnd"/>
      <w:r w:rsidRPr="00F137F5">
        <w:t xml:space="preserve"> </w:t>
      </w:r>
      <w:proofErr w:type="spellStart"/>
      <w:r w:rsidRPr="00F137F5">
        <w:t>Tompu</w:t>
      </w:r>
      <w:proofErr w:type="spellEnd"/>
      <w:r w:rsidR="00844E11" w:rsidRPr="00F137F5">
        <w:t xml:space="preserve"> s VJM </w:t>
      </w:r>
      <w:r w:rsidR="00173FBF" w:rsidRPr="00F137F5">
        <w:t>v</w:t>
      </w:r>
      <w:r w:rsidRPr="00F137F5">
        <w:t xml:space="preserve"> Rimavskej Sobote, </w:t>
      </w:r>
      <w:r w:rsidR="00173FBF" w:rsidRPr="00F137F5">
        <w:t>ktor</w:t>
      </w:r>
      <w:r w:rsidRPr="00F137F5">
        <w:t>ého</w:t>
      </w:r>
      <w:r w:rsidR="00173FBF" w:rsidRPr="00F137F5">
        <w:t xml:space="preserve"> do súťaže pripravovala Mgr. </w:t>
      </w:r>
      <w:r w:rsidRPr="00F137F5">
        <w:t>Judit Kovács</w:t>
      </w:r>
      <w:r w:rsidR="00173FBF" w:rsidRPr="00F137F5">
        <w:t xml:space="preserve">. Na druhom mieste </w:t>
      </w:r>
      <w:r w:rsidR="00354AA4" w:rsidRPr="00F137F5">
        <w:t>so 7</w:t>
      </w:r>
      <w:r w:rsidRPr="00F137F5">
        <w:t>3,60</w:t>
      </w:r>
      <w:r w:rsidR="00354AA4" w:rsidRPr="00F137F5">
        <w:t xml:space="preserve"> bodmi </w:t>
      </w:r>
      <w:r w:rsidR="00173FBF" w:rsidRPr="00F137F5">
        <w:t>sa umiestnil</w:t>
      </w:r>
      <w:r w:rsidRPr="00F137F5">
        <w:t xml:space="preserve"> </w:t>
      </w:r>
      <w:proofErr w:type="spellStart"/>
      <w:r w:rsidRPr="00F137F5">
        <w:t>Máté</w:t>
      </w:r>
      <w:proofErr w:type="spellEnd"/>
      <w:r w:rsidRPr="00F137F5">
        <w:t xml:space="preserve"> </w:t>
      </w:r>
      <w:proofErr w:type="spellStart"/>
      <w:r w:rsidRPr="00F137F5">
        <w:t>Sántha</w:t>
      </w:r>
      <w:proofErr w:type="spellEnd"/>
      <w:r w:rsidR="00844E11" w:rsidRPr="00F137F5">
        <w:t xml:space="preserve"> zo ZŠ Zoltána </w:t>
      </w:r>
      <w:proofErr w:type="spellStart"/>
      <w:r w:rsidR="00844E11" w:rsidRPr="00F137F5">
        <w:t>Kodálya</w:t>
      </w:r>
      <w:proofErr w:type="spellEnd"/>
      <w:r w:rsidR="00844E11" w:rsidRPr="00F137F5">
        <w:t xml:space="preserve"> s VJM v</w:t>
      </w:r>
      <w:r w:rsidRPr="00F137F5">
        <w:t> Dunajskej Strede</w:t>
      </w:r>
      <w:r w:rsidR="00173FBF" w:rsidRPr="00F137F5">
        <w:t>, ktor</w:t>
      </w:r>
      <w:r w:rsidRPr="00F137F5">
        <w:t>ého</w:t>
      </w:r>
      <w:r w:rsidR="00173FBF" w:rsidRPr="00F137F5">
        <w:t xml:space="preserve"> pr</w:t>
      </w:r>
      <w:r w:rsidR="00354AA4" w:rsidRPr="00F137F5">
        <w:t>ipravoval</w:t>
      </w:r>
      <w:r w:rsidR="00844E11" w:rsidRPr="00F137F5">
        <w:t>a</w:t>
      </w:r>
      <w:r w:rsidR="009C499F" w:rsidRPr="00F137F5">
        <w:t xml:space="preserve"> </w:t>
      </w:r>
      <w:r w:rsidRPr="00F137F5">
        <w:t xml:space="preserve">Mgr. Andrea </w:t>
      </w:r>
      <w:proofErr w:type="spellStart"/>
      <w:r w:rsidRPr="00F137F5">
        <w:t>Zsigrai</w:t>
      </w:r>
      <w:proofErr w:type="spellEnd"/>
      <w:r w:rsidR="00173FBF" w:rsidRPr="00F137F5">
        <w:t xml:space="preserve">. </w:t>
      </w:r>
      <w:proofErr w:type="spellStart"/>
      <w:r w:rsidR="00DA0647">
        <w:t>Mia</w:t>
      </w:r>
      <w:proofErr w:type="spellEnd"/>
      <w:r w:rsidR="00DA0647">
        <w:t xml:space="preserve"> </w:t>
      </w:r>
      <w:proofErr w:type="spellStart"/>
      <w:r w:rsidR="00DA0647">
        <w:t>Fotulová</w:t>
      </w:r>
      <w:proofErr w:type="spellEnd"/>
      <w:r w:rsidR="00DA0647">
        <w:t xml:space="preserve"> </w:t>
      </w:r>
      <w:r w:rsidR="00173FBF" w:rsidRPr="00822BC0">
        <w:t>zo Z</w:t>
      </w:r>
      <w:r w:rsidR="00DA0647" w:rsidRPr="00822BC0">
        <w:t xml:space="preserve">Š a G </w:t>
      </w:r>
      <w:r w:rsidR="00173FBF" w:rsidRPr="00822BC0">
        <w:t xml:space="preserve">s VJM </w:t>
      </w:r>
      <w:proofErr w:type="spellStart"/>
      <w:r w:rsidR="00DA0647" w:rsidRPr="00822BC0">
        <w:t>Sándora</w:t>
      </w:r>
      <w:proofErr w:type="spellEnd"/>
      <w:r w:rsidR="00DA0647" w:rsidRPr="00822BC0">
        <w:t xml:space="preserve"> </w:t>
      </w:r>
      <w:proofErr w:type="spellStart"/>
      <w:r w:rsidR="00DA0647" w:rsidRPr="00822BC0">
        <w:t>Máraiho</w:t>
      </w:r>
      <w:proofErr w:type="spellEnd"/>
      <w:r w:rsidR="00DA0647" w:rsidRPr="00822BC0">
        <w:t xml:space="preserve"> v Košiciach</w:t>
      </w:r>
      <w:r w:rsidR="00844E11" w:rsidRPr="00822BC0">
        <w:t>, ktor</w:t>
      </w:r>
      <w:r w:rsidR="00DA0647" w:rsidRPr="00822BC0">
        <w:t>ú</w:t>
      </w:r>
      <w:r w:rsidR="00844E11" w:rsidRPr="00822BC0">
        <w:t xml:space="preserve"> pripravovala </w:t>
      </w:r>
      <w:r w:rsidR="00173FBF" w:rsidRPr="00822BC0">
        <w:t xml:space="preserve">do súťaže </w:t>
      </w:r>
      <w:r w:rsidR="00DA0647" w:rsidRPr="00822BC0">
        <w:t>Monika Tóthová</w:t>
      </w:r>
      <w:r w:rsidR="00173FBF" w:rsidRPr="00822BC0">
        <w:t xml:space="preserve">, </w:t>
      </w:r>
      <w:r w:rsidR="00354AA4" w:rsidRPr="00822BC0">
        <w:t>so 7</w:t>
      </w:r>
      <w:r w:rsidR="00DA0647" w:rsidRPr="00822BC0">
        <w:t>3</w:t>
      </w:r>
      <w:r w:rsidR="00844E11" w:rsidRPr="00822BC0">
        <w:t>,</w:t>
      </w:r>
      <w:r w:rsidR="00DA0647" w:rsidRPr="00822BC0">
        <w:t>30</w:t>
      </w:r>
      <w:r w:rsidR="00354AA4" w:rsidRPr="00822BC0">
        <w:t xml:space="preserve"> bodmi </w:t>
      </w:r>
      <w:r w:rsidR="00173FBF" w:rsidRPr="00822BC0">
        <w:t>obsadil</w:t>
      </w:r>
      <w:r w:rsidR="00DA0647" w:rsidRPr="00822BC0">
        <w:t>a</w:t>
      </w:r>
      <w:r w:rsidR="00173FBF" w:rsidRPr="00822BC0">
        <w:t xml:space="preserve"> </w:t>
      </w:r>
      <w:r w:rsidR="009C499F" w:rsidRPr="00822BC0">
        <w:t xml:space="preserve">v súťaži </w:t>
      </w:r>
      <w:r w:rsidR="00173FBF" w:rsidRPr="00822BC0">
        <w:t xml:space="preserve">tretie miesto. </w:t>
      </w:r>
      <w:r w:rsidR="002D00D0" w:rsidRPr="00822BC0">
        <w:t>Výsledky všetkých súťažiacich I. kategórie uvádzame v prílohe.</w:t>
      </w:r>
    </w:p>
    <w:p w:rsidR="00173FBF" w:rsidRDefault="00822BC0" w:rsidP="003A293E">
      <w:pPr>
        <w:ind w:firstLine="567"/>
        <w:jc w:val="both"/>
      </w:pPr>
      <w:r w:rsidRPr="00822BC0">
        <w:t xml:space="preserve">Odborná porota </w:t>
      </w:r>
      <w:r w:rsidR="00173FBF" w:rsidRPr="00822BC0">
        <w:t>konštatoval</w:t>
      </w:r>
      <w:r w:rsidRPr="00822BC0">
        <w:t>a</w:t>
      </w:r>
      <w:r w:rsidR="00173FBF" w:rsidRPr="00822BC0">
        <w:t xml:space="preserve">, že úroveň súťaže 1. kategórie bola </w:t>
      </w:r>
      <w:r w:rsidR="00267045" w:rsidRPr="00822BC0">
        <w:t>porovnateľná</w:t>
      </w:r>
      <w:r w:rsidR="009C499F" w:rsidRPr="00822BC0">
        <w:t xml:space="preserve"> s výkonmi za posledné roky. V</w:t>
      </w:r>
      <w:r w:rsidR="00173FBF" w:rsidRPr="00822BC0">
        <w:t xml:space="preserve">ýkony </w:t>
      </w:r>
      <w:r w:rsidR="009C499F" w:rsidRPr="00822BC0">
        <w:t>súťažiacich</w:t>
      </w:r>
      <w:r w:rsidR="00173FBF" w:rsidRPr="00822BC0">
        <w:t xml:space="preserve"> boli veľmi vyrovnané. Žiaci boli veľmi dobre pripravení aj </w:t>
      </w:r>
      <w:r w:rsidR="002A0CC9" w:rsidRPr="00822BC0">
        <w:t>po</w:t>
      </w:r>
      <w:r w:rsidR="00173FBF" w:rsidRPr="00822BC0">
        <w:t> jazykovej stránk</w:t>
      </w:r>
      <w:r w:rsidR="002A0CC9" w:rsidRPr="00822BC0">
        <w:t>e</w:t>
      </w:r>
      <w:r w:rsidR="00173FBF" w:rsidRPr="00822BC0">
        <w:t xml:space="preserve">, boli kreatívni a dokázali pohotovo reagovať aj na otázky poroty. </w:t>
      </w:r>
      <w:r w:rsidR="00A4779B" w:rsidRPr="00822BC0">
        <w:t xml:space="preserve">Najlepšie výkony podávali v časti čítanie. </w:t>
      </w:r>
      <w:r w:rsidRPr="00822BC0">
        <w:t>V</w:t>
      </w:r>
      <w:r w:rsidR="00A4779B" w:rsidRPr="00822BC0">
        <w:t xml:space="preserve">šetci čítali plynule a presne, menšie nedostatky sme pozorovali </w:t>
      </w:r>
      <w:r w:rsidRPr="00822BC0">
        <w:t xml:space="preserve">v tempe, </w:t>
      </w:r>
      <w:r w:rsidR="00A4779B" w:rsidRPr="00822BC0">
        <w:t>výslovnosti a</w:t>
      </w:r>
      <w:r w:rsidRPr="00822BC0">
        <w:t xml:space="preserve"> v </w:t>
      </w:r>
      <w:r w:rsidR="00A4779B" w:rsidRPr="00822BC0">
        <w:t>artikuláci</w:t>
      </w:r>
      <w:r w:rsidR="004B0A75" w:rsidRPr="00822BC0">
        <w:t>i</w:t>
      </w:r>
      <w:r w:rsidR="00A4779B" w:rsidRPr="00822BC0">
        <w:t xml:space="preserve">. V časti reprodukcie textu dokázali súťažiaci </w:t>
      </w:r>
      <w:r w:rsidRPr="00822BC0">
        <w:t>be</w:t>
      </w:r>
      <w:r w:rsidR="00A4779B" w:rsidRPr="00822BC0">
        <w:t>z problému reprodukova</w:t>
      </w:r>
      <w:r w:rsidRPr="00822BC0">
        <w:t>ť krátky</w:t>
      </w:r>
      <w:r w:rsidR="00A4779B" w:rsidRPr="00822BC0">
        <w:t xml:space="preserve"> neznámy text. Súťažiaci mali slovnú zásobu primeranú veku, dokázali tvoriť súvislý ústny prejav na vybranú tému, ale veľmi nevyužívali rozmanité vetné modely. Najslabšie výkony podali súťažiaci v časti tvorby ústneho prejavu na vybranú tému. Najviac súťažiacich</w:t>
      </w:r>
      <w:r w:rsidR="000B1B6E">
        <w:t xml:space="preserve"> (8 žiakov) </w:t>
      </w:r>
      <w:r w:rsidR="00A4779B" w:rsidRPr="00822BC0">
        <w:t xml:space="preserve">sa rozhodlo pre tému </w:t>
      </w:r>
      <w:r w:rsidR="000B1B6E">
        <w:t xml:space="preserve">Deň detí v našej </w:t>
      </w:r>
      <w:r w:rsidR="000B1B6E" w:rsidRPr="000B1B6E">
        <w:t>škole</w:t>
      </w:r>
      <w:r w:rsidR="000B1B6E">
        <w:t xml:space="preserve">, traja si vybrali tému </w:t>
      </w:r>
      <w:r w:rsidR="000B1B6E" w:rsidRPr="00F137F5">
        <w:t>Deň v zoologickej záhrade</w:t>
      </w:r>
      <w:r w:rsidR="000B1B6E">
        <w:t xml:space="preserve">, dvaja tému </w:t>
      </w:r>
      <w:r w:rsidR="000B1B6E" w:rsidRPr="00F137F5">
        <w:t>Chystáme sa na prázdniny</w:t>
      </w:r>
      <w:r w:rsidR="000B1B6E">
        <w:t xml:space="preserve"> a jeden súťažiaci tému </w:t>
      </w:r>
      <w:r w:rsidR="000B1B6E" w:rsidRPr="00F137F5">
        <w:t>Moje „naj“ zážitky zo školy</w:t>
      </w:r>
      <w:r w:rsidR="000B1B6E" w:rsidRPr="000B1B6E">
        <w:t xml:space="preserve">. </w:t>
      </w:r>
      <w:r w:rsidR="00A4779B" w:rsidRPr="000B1B6E">
        <w:t xml:space="preserve">Ani jeden súťažiaci nevybral tému </w:t>
      </w:r>
      <w:r w:rsidR="000B1B6E" w:rsidRPr="000B1B6E">
        <w:t>Odporúčal/Odporúčala by som mojim priateľom</w:t>
      </w:r>
      <w:r w:rsidR="00A4779B" w:rsidRPr="000B1B6E">
        <w:t>. Žiaci vychádzali z východiskových textov, ale použili</w:t>
      </w:r>
      <w:r w:rsidR="00A4779B" w:rsidRPr="00822BC0">
        <w:t xml:space="preserve"> </w:t>
      </w:r>
      <w:r w:rsidRPr="00822BC0">
        <w:t xml:space="preserve">aj </w:t>
      </w:r>
      <w:r w:rsidR="00A4779B" w:rsidRPr="00822BC0">
        <w:t>naučené vety.</w:t>
      </w:r>
      <w:r w:rsidR="00417534" w:rsidRPr="00822BC0">
        <w:t xml:space="preserve"> </w:t>
      </w:r>
    </w:p>
    <w:p w:rsidR="00FB7257" w:rsidRPr="00FB7257" w:rsidRDefault="00FB7257" w:rsidP="00FB7257">
      <w:pPr>
        <w:tabs>
          <w:tab w:val="left" w:pos="567"/>
        </w:tabs>
        <w:ind w:firstLine="567"/>
        <w:jc w:val="both"/>
      </w:pPr>
      <w:r>
        <w:t xml:space="preserve">Na spoločnom </w:t>
      </w:r>
      <w:r w:rsidRPr="00FB7257">
        <w:t xml:space="preserve">vyhodnotení </w:t>
      </w:r>
      <w:r>
        <w:t xml:space="preserve">odborná </w:t>
      </w:r>
      <w:r w:rsidRPr="00FB7257">
        <w:t>porota pochválila súťažiacich za ich vynikajúce výkony a poďakovala sa i učiteľom za prípravu žiakov.</w:t>
      </w:r>
    </w:p>
    <w:p w:rsidR="00173FBF" w:rsidRPr="00822BC0" w:rsidRDefault="00A4779B" w:rsidP="003A293E">
      <w:pPr>
        <w:ind w:firstLine="567"/>
        <w:jc w:val="both"/>
      </w:pPr>
      <w:r w:rsidRPr="00822BC0">
        <w:t xml:space="preserve">Každý súťažiaci sa umiestnil v jednom z pásiem. </w:t>
      </w:r>
      <w:r w:rsidR="00173FBF" w:rsidRPr="00822BC0">
        <w:t xml:space="preserve">Do </w:t>
      </w:r>
      <w:r w:rsidRPr="00822BC0">
        <w:t xml:space="preserve">bronzového pásma sa dostali 3 súťažiaci, </w:t>
      </w:r>
      <w:r w:rsidR="00822BC0" w:rsidRPr="00822BC0">
        <w:t xml:space="preserve">najviac (10) súťažiacich sa umiestnilo v </w:t>
      </w:r>
      <w:r w:rsidRPr="00822BC0">
        <w:t>strieborn</w:t>
      </w:r>
      <w:r w:rsidR="00822BC0" w:rsidRPr="00822BC0">
        <w:t xml:space="preserve">om pásme </w:t>
      </w:r>
      <w:r w:rsidRPr="00822BC0">
        <w:t>a</w:t>
      </w:r>
      <w:r w:rsidR="00822BC0" w:rsidRPr="00822BC0">
        <w:t> len víťaz kategórie postúpil</w:t>
      </w:r>
      <w:r w:rsidR="00173FBF" w:rsidRPr="00822BC0">
        <w:t xml:space="preserve"> až do zlatého pásma. V priemere dosiahli </w:t>
      </w:r>
      <w:r w:rsidR="00822BC0" w:rsidRPr="00822BC0">
        <w:t>trochu menej bodov ako v minulom roku, len 64,66</w:t>
      </w:r>
      <w:r w:rsidR="00417534" w:rsidRPr="00822BC0">
        <w:t xml:space="preserve"> </w:t>
      </w:r>
      <w:r w:rsidR="00173FBF" w:rsidRPr="00822BC0">
        <w:t>bodov z maximálneho počtu bodov 86</w:t>
      </w:r>
      <w:r w:rsidR="00822BC0" w:rsidRPr="00822BC0">
        <w:t>.</w:t>
      </w:r>
    </w:p>
    <w:p w:rsidR="00173FBF" w:rsidRPr="002A60A2" w:rsidRDefault="00173FBF" w:rsidP="00146FE4">
      <w:pPr>
        <w:spacing w:before="60"/>
        <w:jc w:val="both"/>
        <w:outlineLvl w:val="0"/>
        <w:rPr>
          <w:rFonts w:cs="Arial"/>
        </w:rPr>
      </w:pPr>
      <w:r w:rsidRPr="002A60A2">
        <w:rPr>
          <w:rFonts w:cs="Arial"/>
        </w:rPr>
        <w:t>II. kategória</w:t>
      </w:r>
    </w:p>
    <w:p w:rsidR="00173FBF" w:rsidRPr="002A60A2" w:rsidRDefault="00173FBF" w:rsidP="00173FBF">
      <w:pPr>
        <w:jc w:val="both"/>
      </w:pPr>
      <w:r w:rsidRPr="002A60A2">
        <w:t>Členovia poroty II. kategórie:</w:t>
      </w:r>
    </w:p>
    <w:p w:rsidR="00BA0577" w:rsidRPr="002A60A2" w:rsidRDefault="00653D78" w:rsidP="00173FBF">
      <w:pPr>
        <w:jc w:val="both"/>
      </w:pPr>
      <w:r>
        <w:t>Predsedníčka:</w:t>
      </w:r>
      <w:r>
        <w:tab/>
      </w:r>
      <w:r w:rsidR="00173FBF" w:rsidRPr="002A60A2">
        <w:t xml:space="preserve">Mgr. Andrea Döményová </w:t>
      </w:r>
      <w:r w:rsidR="00BA0577" w:rsidRPr="002A60A2">
        <w:t>(Štátny pedagogický ústav v Bratislave)</w:t>
      </w:r>
    </w:p>
    <w:p w:rsidR="00173FBF" w:rsidRPr="002A60A2" w:rsidRDefault="00173FBF" w:rsidP="00653D78">
      <w:pPr>
        <w:ind w:left="1410" w:hanging="1410"/>
        <w:jc w:val="both"/>
      </w:pPr>
      <w:r w:rsidRPr="002A60A2">
        <w:t>Členovia:</w:t>
      </w:r>
      <w:r w:rsidR="00653D78">
        <w:tab/>
      </w:r>
      <w:r w:rsidR="00BA0577" w:rsidRPr="002A60A2">
        <w:t xml:space="preserve">Mgr. Silvia </w:t>
      </w:r>
      <w:proofErr w:type="spellStart"/>
      <w:r w:rsidR="00BA0577" w:rsidRPr="002A60A2">
        <w:t>Patassyová</w:t>
      </w:r>
      <w:proofErr w:type="spellEnd"/>
      <w:r w:rsidR="006B5F55" w:rsidRPr="002A60A2">
        <w:t xml:space="preserve"> (Základná škola </w:t>
      </w:r>
      <w:r w:rsidR="00BA0577" w:rsidRPr="002A60A2">
        <w:t xml:space="preserve">Zoltána </w:t>
      </w:r>
      <w:proofErr w:type="spellStart"/>
      <w:r w:rsidR="00BA0577" w:rsidRPr="002A60A2">
        <w:t>Kodálya</w:t>
      </w:r>
      <w:proofErr w:type="spellEnd"/>
      <w:r w:rsidR="004B0A75" w:rsidRPr="002A60A2">
        <w:t xml:space="preserve"> s VJM</w:t>
      </w:r>
      <w:r w:rsidR="006B5F55" w:rsidRPr="002A60A2">
        <w:t xml:space="preserve">, </w:t>
      </w:r>
      <w:r w:rsidR="00BA0577" w:rsidRPr="002A60A2">
        <w:t>Dunajská Streda</w:t>
      </w:r>
      <w:r w:rsidR="006B5F55" w:rsidRPr="002A60A2">
        <w:t>)</w:t>
      </w:r>
      <w:r w:rsidRPr="002A60A2">
        <w:t xml:space="preserve"> a</w:t>
      </w:r>
      <w:r w:rsidR="005F5315" w:rsidRPr="002A60A2">
        <w:t xml:space="preserve"> Mgr. Monika </w:t>
      </w:r>
      <w:proofErr w:type="spellStart"/>
      <w:r w:rsidR="005F5315" w:rsidRPr="002A60A2">
        <w:t>Hamarová</w:t>
      </w:r>
      <w:proofErr w:type="spellEnd"/>
      <w:r w:rsidRPr="002A60A2">
        <w:t xml:space="preserve"> (</w:t>
      </w:r>
      <w:r w:rsidR="005F5315" w:rsidRPr="002A60A2">
        <w:t xml:space="preserve">Základná škola P. </w:t>
      </w:r>
      <w:proofErr w:type="spellStart"/>
      <w:r w:rsidR="005F5315" w:rsidRPr="002A60A2">
        <w:t>Pazm</w:t>
      </w:r>
      <w:r w:rsidR="00B654CB" w:rsidRPr="002A60A2">
        <w:t>anya</w:t>
      </w:r>
      <w:proofErr w:type="spellEnd"/>
      <w:r w:rsidR="00B654CB" w:rsidRPr="002A60A2">
        <w:t>, Šaľa</w:t>
      </w:r>
      <w:r w:rsidRPr="002A60A2">
        <w:t>)</w:t>
      </w:r>
    </w:p>
    <w:p w:rsidR="00173FBF" w:rsidRPr="00FB7257" w:rsidRDefault="00173FBF" w:rsidP="003A293E">
      <w:pPr>
        <w:tabs>
          <w:tab w:val="num" w:pos="0"/>
          <w:tab w:val="left" w:pos="567"/>
        </w:tabs>
        <w:spacing w:before="60"/>
        <w:ind w:firstLine="567"/>
        <w:jc w:val="both"/>
      </w:pPr>
      <w:r w:rsidRPr="00822BC0">
        <w:t xml:space="preserve">Do celoslovenského kola </w:t>
      </w:r>
      <w:r w:rsidR="002A0CC9" w:rsidRPr="00822BC0">
        <w:t xml:space="preserve">z krajských kôl </w:t>
      </w:r>
      <w:r w:rsidRPr="00822BC0">
        <w:t>postúpilo 1</w:t>
      </w:r>
      <w:r w:rsidR="00822BC0" w:rsidRPr="00822BC0">
        <w:t>4</w:t>
      </w:r>
      <w:r w:rsidRPr="00822BC0">
        <w:t xml:space="preserve"> žiakov (</w:t>
      </w:r>
      <w:r w:rsidR="00417534" w:rsidRPr="00822BC0">
        <w:t>1</w:t>
      </w:r>
      <w:r w:rsidR="00822BC0" w:rsidRPr="00822BC0">
        <w:t>0</w:t>
      </w:r>
      <w:r w:rsidRPr="00822BC0">
        <w:t xml:space="preserve"> dievčat a </w:t>
      </w:r>
      <w:r w:rsidR="00822BC0" w:rsidRPr="00822BC0">
        <w:t>4</w:t>
      </w:r>
      <w:r w:rsidRPr="00822BC0">
        <w:t xml:space="preserve"> chlapc</w:t>
      </w:r>
      <w:r w:rsidR="00822BC0" w:rsidRPr="00822BC0">
        <w:t>i</w:t>
      </w:r>
      <w:r w:rsidRPr="00822BC0">
        <w:t>), ktorí sa umiestnili na 1. až 3. mieste. Úlohy súťaže pre II. kategóriu boli nasledovné: a) reprodukcia vypočutého textu (</w:t>
      </w:r>
      <w:r w:rsidR="00822BC0">
        <w:t xml:space="preserve">ľudová povesť: Zakliata Katarína </w:t>
      </w:r>
      <w:r w:rsidR="00822BC0" w:rsidRPr="00FB7257">
        <w:t>na Branči)</w:t>
      </w:r>
      <w:r w:rsidRPr="00FB7257">
        <w:t xml:space="preserve"> b) čítanie krátkeho textu po príprave </w:t>
      </w:r>
      <w:r w:rsidR="00417534" w:rsidRPr="00FB7257">
        <w:t>(</w:t>
      </w:r>
      <w:r w:rsidR="00822BC0" w:rsidRPr="00FB7257">
        <w:t xml:space="preserve">úryvok: Paulína </w:t>
      </w:r>
      <w:proofErr w:type="spellStart"/>
      <w:r w:rsidR="00822BC0" w:rsidRPr="00FB7257">
        <w:t>Prášilová</w:t>
      </w:r>
      <w:proofErr w:type="spellEnd"/>
      <w:r w:rsidR="00822BC0" w:rsidRPr="00FB7257">
        <w:t>: Na ľavé líce),</w:t>
      </w:r>
      <w:r w:rsidR="00417534" w:rsidRPr="00FB7257">
        <w:t xml:space="preserve"> </w:t>
      </w:r>
      <w:r w:rsidRPr="00FB7257">
        <w:t>c) samostatná tvorba stručného súvislého textu z daných slov (</w:t>
      </w:r>
      <w:r w:rsidR="00822BC0" w:rsidRPr="00FB7257">
        <w:t>vŕtať, dovolenka, osoba, prázdny</w:t>
      </w:r>
      <w:r w:rsidR="003A7065" w:rsidRPr="00FB7257">
        <w:t>,</w:t>
      </w:r>
      <w:r w:rsidRPr="00FB7257">
        <w:t xml:space="preserve"> -á, -é, </w:t>
      </w:r>
      <w:r w:rsidR="00FB7257" w:rsidRPr="00FB7257">
        <w:t>medov</w:t>
      </w:r>
      <w:r w:rsidR="003A7065" w:rsidRPr="00FB7257">
        <w:t xml:space="preserve">ý, -á, -é, </w:t>
      </w:r>
      <w:r w:rsidR="00FB7257" w:rsidRPr="00FB7257">
        <w:t>dýchať, chytiť/chytať</w:t>
      </w:r>
      <w:r w:rsidR="00417534" w:rsidRPr="00FB7257">
        <w:t>)</w:t>
      </w:r>
      <w:r w:rsidRPr="00FB7257">
        <w:t xml:space="preserve"> a d) súvislé rozprávanie na jednu z daných 5 tém (</w:t>
      </w:r>
      <w:r w:rsidR="00FB7257" w:rsidRPr="00FB7257">
        <w:t xml:space="preserve">Čistota – pol zdravia, Moderná technika – počítač a internet – </w:t>
      </w:r>
      <w:proofErr w:type="spellStart"/>
      <w:r w:rsidR="00FB7257" w:rsidRPr="00FB7257">
        <w:t>pro</w:t>
      </w:r>
      <w:proofErr w:type="spellEnd"/>
      <w:r w:rsidR="00FB7257" w:rsidRPr="00FB7257">
        <w:t xml:space="preserve"> a kontra, Miesto, kde by som chcel/chcela bývať, Dostal/Dostala som živý darček, Sviatky v našej rodine</w:t>
      </w:r>
      <w:r w:rsidRPr="00FB7257">
        <w:t>).</w:t>
      </w:r>
    </w:p>
    <w:p w:rsidR="00485D8B" w:rsidRPr="00787AD1" w:rsidRDefault="00173FBF" w:rsidP="00F639DB">
      <w:pPr>
        <w:tabs>
          <w:tab w:val="left" w:pos="567"/>
        </w:tabs>
        <w:ind w:firstLine="567"/>
        <w:jc w:val="both"/>
      </w:pPr>
      <w:r w:rsidRPr="00787AD1">
        <w:t xml:space="preserve">Víťazkou II. kategórie sa stala </w:t>
      </w:r>
      <w:proofErr w:type="spellStart"/>
      <w:r w:rsidR="00787AD1" w:rsidRPr="00787AD1">
        <w:t>Vivien</w:t>
      </w:r>
      <w:proofErr w:type="spellEnd"/>
      <w:r w:rsidR="00787AD1" w:rsidRPr="00787AD1">
        <w:t xml:space="preserve"> </w:t>
      </w:r>
      <w:proofErr w:type="spellStart"/>
      <w:r w:rsidR="00787AD1" w:rsidRPr="00787AD1">
        <w:t>Krištófová</w:t>
      </w:r>
      <w:proofErr w:type="spellEnd"/>
      <w:r w:rsidRPr="00787AD1">
        <w:t xml:space="preserve"> zo Z</w:t>
      </w:r>
      <w:r w:rsidR="00B347B2" w:rsidRPr="00787AD1">
        <w:t xml:space="preserve">Š </w:t>
      </w:r>
      <w:r w:rsidR="00787AD1" w:rsidRPr="00787AD1">
        <w:t>RKC</w:t>
      </w:r>
      <w:r w:rsidRPr="00787AD1">
        <w:t xml:space="preserve"> </w:t>
      </w:r>
      <w:r w:rsidR="00034938" w:rsidRPr="00787AD1">
        <w:t xml:space="preserve">s VJM </w:t>
      </w:r>
      <w:r w:rsidR="00B347B2" w:rsidRPr="00787AD1">
        <w:t>v </w:t>
      </w:r>
      <w:r w:rsidR="00787AD1" w:rsidRPr="00787AD1">
        <w:t>Rožňave</w:t>
      </w:r>
      <w:r w:rsidR="00B347B2" w:rsidRPr="00787AD1">
        <w:t xml:space="preserve"> s 9</w:t>
      </w:r>
      <w:r w:rsidR="00787AD1" w:rsidRPr="00787AD1">
        <w:t>5</w:t>
      </w:r>
      <w:r w:rsidR="00B347B2" w:rsidRPr="00787AD1">
        <w:t>,3</w:t>
      </w:r>
      <w:r w:rsidR="00787AD1" w:rsidRPr="00787AD1">
        <w:t>0</w:t>
      </w:r>
      <w:r w:rsidRPr="00787AD1">
        <w:t xml:space="preserve"> bodmi, ktorú pripravovala Mgr. </w:t>
      </w:r>
      <w:r w:rsidR="00787AD1" w:rsidRPr="00787AD1">
        <w:t xml:space="preserve">Gabriela </w:t>
      </w:r>
      <w:proofErr w:type="spellStart"/>
      <w:r w:rsidR="00787AD1" w:rsidRPr="00787AD1">
        <w:t>Gyenesová</w:t>
      </w:r>
      <w:proofErr w:type="spellEnd"/>
      <w:r w:rsidRPr="00787AD1">
        <w:t xml:space="preserve">. Na druhom mieste sa umiestnila </w:t>
      </w:r>
      <w:r w:rsidR="00787AD1" w:rsidRPr="00787AD1">
        <w:t xml:space="preserve">Karolína </w:t>
      </w:r>
      <w:proofErr w:type="spellStart"/>
      <w:r w:rsidR="00787AD1" w:rsidRPr="00787AD1">
        <w:t>Búsová</w:t>
      </w:r>
      <w:proofErr w:type="spellEnd"/>
      <w:r w:rsidRPr="00787AD1">
        <w:t xml:space="preserve"> z</w:t>
      </w:r>
      <w:r w:rsidR="00787AD1" w:rsidRPr="00787AD1">
        <w:t>o ZŠ s VJM v Pohraniciach</w:t>
      </w:r>
      <w:r w:rsidR="00CC052C" w:rsidRPr="00787AD1">
        <w:t xml:space="preserve"> s</w:t>
      </w:r>
      <w:r w:rsidR="00B347B2" w:rsidRPr="00787AD1">
        <w:t> </w:t>
      </w:r>
      <w:r w:rsidR="00CC052C" w:rsidRPr="00787AD1">
        <w:t>9</w:t>
      </w:r>
      <w:r w:rsidR="00787AD1" w:rsidRPr="00787AD1">
        <w:t>2</w:t>
      </w:r>
      <w:r w:rsidR="00B347B2" w:rsidRPr="00787AD1">
        <w:t>,</w:t>
      </w:r>
      <w:r w:rsidR="00787AD1" w:rsidRPr="00787AD1">
        <w:t>00</w:t>
      </w:r>
      <w:r w:rsidR="00CC052C" w:rsidRPr="00787AD1">
        <w:t xml:space="preserve"> bodmi</w:t>
      </w:r>
      <w:r w:rsidRPr="00787AD1">
        <w:t xml:space="preserve"> žiačka </w:t>
      </w:r>
      <w:r w:rsidR="00787AD1" w:rsidRPr="00787AD1">
        <w:t xml:space="preserve">Mgr. </w:t>
      </w:r>
      <w:proofErr w:type="spellStart"/>
      <w:r w:rsidR="00787AD1" w:rsidRPr="00787AD1">
        <w:t>Árpáda</w:t>
      </w:r>
      <w:proofErr w:type="spellEnd"/>
      <w:r w:rsidR="00787AD1" w:rsidRPr="00787AD1">
        <w:t xml:space="preserve"> Horvátha</w:t>
      </w:r>
      <w:r w:rsidRPr="00787AD1">
        <w:t xml:space="preserve">. Tretie miesto </w:t>
      </w:r>
      <w:r w:rsidR="00602499" w:rsidRPr="00787AD1">
        <w:t>s</w:t>
      </w:r>
      <w:r w:rsidR="00787AD1" w:rsidRPr="00787AD1">
        <w:t> 88,30</w:t>
      </w:r>
      <w:r w:rsidR="00602499" w:rsidRPr="00787AD1">
        <w:t xml:space="preserve"> bodmi </w:t>
      </w:r>
      <w:r w:rsidRPr="00787AD1">
        <w:t>získal</w:t>
      </w:r>
      <w:r w:rsidR="00B347B2" w:rsidRPr="00787AD1">
        <w:t>a</w:t>
      </w:r>
      <w:r w:rsidRPr="00787AD1">
        <w:t xml:space="preserve"> </w:t>
      </w:r>
      <w:r w:rsidR="00787AD1" w:rsidRPr="00787AD1">
        <w:t>Lujza Kovácsová</w:t>
      </w:r>
      <w:r w:rsidRPr="00787AD1">
        <w:t xml:space="preserve"> z</w:t>
      </w:r>
      <w:r w:rsidR="004B0A75" w:rsidRPr="00787AD1">
        <w:t>o</w:t>
      </w:r>
      <w:r w:rsidR="00B347B2" w:rsidRPr="00787AD1">
        <w:t xml:space="preserve"> ZŠ </w:t>
      </w:r>
      <w:r w:rsidR="00787AD1" w:rsidRPr="00787AD1">
        <w:t>v Veľkom Cetíne</w:t>
      </w:r>
      <w:r w:rsidRPr="00787AD1">
        <w:t>, ktor</w:t>
      </w:r>
      <w:r w:rsidR="00B347B2" w:rsidRPr="00787AD1">
        <w:t>ú</w:t>
      </w:r>
      <w:r w:rsidRPr="00787AD1">
        <w:t xml:space="preserve"> pripravovala </w:t>
      </w:r>
      <w:r w:rsidR="00787AD1" w:rsidRPr="00787AD1">
        <w:t xml:space="preserve">PaedDr. </w:t>
      </w:r>
      <w:proofErr w:type="spellStart"/>
      <w:r w:rsidR="00787AD1" w:rsidRPr="00787AD1">
        <w:t>Melinda</w:t>
      </w:r>
      <w:proofErr w:type="spellEnd"/>
      <w:r w:rsidR="00787AD1" w:rsidRPr="00787AD1">
        <w:t xml:space="preserve"> </w:t>
      </w:r>
      <w:proofErr w:type="spellStart"/>
      <w:r w:rsidR="00787AD1" w:rsidRPr="00787AD1">
        <w:t>Csiffáryová</w:t>
      </w:r>
      <w:proofErr w:type="spellEnd"/>
      <w:r w:rsidR="00B347B2" w:rsidRPr="00787AD1">
        <w:t>.</w:t>
      </w:r>
      <w:r w:rsidR="00485D8B" w:rsidRPr="00787AD1">
        <w:t xml:space="preserve"> Výsledky všetkých súťažiacich II. kategórie uvádzame v</w:t>
      </w:r>
      <w:r w:rsidR="00787AD1" w:rsidRPr="00787AD1">
        <w:t> prílohe.</w:t>
      </w:r>
    </w:p>
    <w:p w:rsidR="00C338D8" w:rsidRPr="002A60A2" w:rsidRDefault="00034938" w:rsidP="00342641">
      <w:pPr>
        <w:jc w:val="both"/>
        <w:rPr>
          <w:highlight w:val="yellow"/>
        </w:rPr>
      </w:pPr>
      <w:r w:rsidRPr="00366F29">
        <w:t xml:space="preserve">Porota skonštatovala, že </w:t>
      </w:r>
      <w:r w:rsidR="00366F29" w:rsidRPr="00366F29">
        <w:t xml:space="preserve">celková </w:t>
      </w:r>
      <w:r w:rsidR="00366F29">
        <w:t xml:space="preserve">úroveň bola veľmi vyrovnaná, v porovnaní s predchádzajúcimi rokmi stále veľmi dobrá. Pri reprodukcii preukázali všetci, že textu porozumeli, veľmi výstižne a presne reprodukovali vypočutý text. Súťažiaci mali bohatú slovnú zásobu, nikto nemal problém s jazykovou správnosťou. Pri čítaní sa javili len menšie nedostatky, a to </w:t>
      </w:r>
      <w:r w:rsidR="00342641">
        <w:t>v tempe. Porota konštatovala, že žiaci čítali lepšie ako v predchádzajúcich ročníkoch súťaže, avšak menej výrazne. Pri tvorbe súvislého textu z daných slov väčšina súťažiacich použila všetky slová. Svoje myšlienky sformulovali gramaticky správne, mali bohatú slovnú zásobu, dbali na kompozíciu textu a boli veľmi kreatívni. Pri poslednej úlohe si mohli vybrať z piatich tém. Šiesti si vybrali tému „Dostala/a som živý darček“. Štyria si zvolili tému „Miesto, kde by som chcel/a bývať“, dvaja súťažiaci si vybrali tému „</w:t>
      </w:r>
      <w:r w:rsidR="00342641" w:rsidRPr="00FB7257">
        <w:t xml:space="preserve">Moderná technika – počítač a internet – </w:t>
      </w:r>
      <w:proofErr w:type="spellStart"/>
      <w:r w:rsidR="00342641" w:rsidRPr="00FB7257">
        <w:t>pro</w:t>
      </w:r>
      <w:proofErr w:type="spellEnd"/>
      <w:r w:rsidR="00342641" w:rsidRPr="00FB7257">
        <w:t xml:space="preserve"> a</w:t>
      </w:r>
      <w:r w:rsidR="00342641">
        <w:t> </w:t>
      </w:r>
      <w:r w:rsidR="00342641" w:rsidRPr="00FB7257">
        <w:t>kontra</w:t>
      </w:r>
      <w:r w:rsidR="00342641">
        <w:t>“, jedna žiačka si zvolila tému „</w:t>
      </w:r>
      <w:r w:rsidR="00342641" w:rsidRPr="00FB7257">
        <w:t>Čistota – pol zdravia</w:t>
      </w:r>
      <w:r w:rsidR="00342641">
        <w:t>“ a jedna žiačka si vybrala tému „</w:t>
      </w:r>
      <w:r w:rsidR="00342641" w:rsidRPr="00FB7257">
        <w:t>Sviatky v našej rodine</w:t>
      </w:r>
      <w:r w:rsidR="00342641">
        <w:t>“. I v tejto časti boli žiaci veľmi kreatívni, dokázali, že vedia nielen jazykovo správne a plynule rozprávať o danej téme, ale kládli dôraz aj na kompozíciu textu a na výber slovnej zásoby. S plynulosťou prejavu nikto nemal problém.</w:t>
      </w:r>
      <w:r w:rsidR="00342641" w:rsidRPr="00366F29">
        <w:t xml:space="preserve"> </w:t>
      </w:r>
    </w:p>
    <w:p w:rsidR="00034938" w:rsidRPr="00342641" w:rsidRDefault="00C338D8" w:rsidP="00C338D8">
      <w:pPr>
        <w:tabs>
          <w:tab w:val="left" w:pos="567"/>
        </w:tabs>
        <w:ind w:firstLine="567"/>
        <w:jc w:val="both"/>
      </w:pPr>
      <w:r w:rsidRPr="00342641">
        <w:t>Na vyhodnotení porota pochválila súťažiacich za ich vynikajúce výkony a poďakovala sa i učiteľom za prípravu žiakov.</w:t>
      </w:r>
    </w:p>
    <w:p w:rsidR="00173FBF" w:rsidRPr="00FB7257" w:rsidRDefault="00C338D8" w:rsidP="003A293E">
      <w:pPr>
        <w:tabs>
          <w:tab w:val="left" w:pos="567"/>
        </w:tabs>
        <w:ind w:firstLine="567"/>
        <w:jc w:val="both"/>
      </w:pPr>
      <w:r w:rsidRPr="00342641">
        <w:t>V</w:t>
      </w:r>
      <w:r w:rsidR="00034938" w:rsidRPr="00342641">
        <w:t xml:space="preserve">šetci žiaci </w:t>
      </w:r>
      <w:r w:rsidRPr="00342641">
        <w:t xml:space="preserve">boli </w:t>
      </w:r>
      <w:r w:rsidR="00034938" w:rsidRPr="00342641">
        <w:t>zaradení do</w:t>
      </w:r>
      <w:r w:rsidR="00034938" w:rsidRPr="00FB7257">
        <w:t xml:space="preserve"> niektorého pásma: </w:t>
      </w:r>
      <w:r w:rsidRPr="00FB7257">
        <w:t>3</w:t>
      </w:r>
      <w:r w:rsidR="00034938" w:rsidRPr="00FB7257">
        <w:t xml:space="preserve"> žiaci sa dostali do zlatého, </w:t>
      </w:r>
      <w:r w:rsidR="00FB7257" w:rsidRPr="00FB7257">
        <w:t>7</w:t>
      </w:r>
      <w:r w:rsidR="00034938" w:rsidRPr="00FB7257">
        <w:t xml:space="preserve"> do strieborného</w:t>
      </w:r>
      <w:r w:rsidR="00FB7257" w:rsidRPr="00FB7257">
        <w:t xml:space="preserve"> a 4 do bronzového pásma</w:t>
      </w:r>
      <w:r w:rsidRPr="00FB7257">
        <w:t xml:space="preserve">. </w:t>
      </w:r>
      <w:r w:rsidR="00173FBF" w:rsidRPr="00FB7257">
        <w:t xml:space="preserve">V priemere dosiahli </w:t>
      </w:r>
      <w:r w:rsidR="00034938" w:rsidRPr="00FB7257">
        <w:t>8</w:t>
      </w:r>
      <w:r w:rsidR="00FB7257" w:rsidRPr="00FB7257">
        <w:t>3</w:t>
      </w:r>
      <w:r w:rsidR="00034938" w:rsidRPr="00FB7257">
        <w:t>,2</w:t>
      </w:r>
      <w:r w:rsidR="00FB7257" w:rsidRPr="00FB7257">
        <w:t>6</w:t>
      </w:r>
      <w:r w:rsidR="00034938" w:rsidRPr="00FB7257">
        <w:t xml:space="preserve"> bodov</w:t>
      </w:r>
      <w:r w:rsidR="00173FBF" w:rsidRPr="00FB7257">
        <w:t xml:space="preserve"> z maximálneho počtu bodov 100</w:t>
      </w:r>
      <w:r w:rsidR="00034938" w:rsidRPr="00FB7257">
        <w:t>, čo je o </w:t>
      </w:r>
      <w:r w:rsidR="00FB7257" w:rsidRPr="00FB7257">
        <w:t>3</w:t>
      </w:r>
      <w:r w:rsidR="00034938" w:rsidRPr="00FB7257">
        <w:t xml:space="preserve"> bod</w:t>
      </w:r>
      <w:r w:rsidRPr="00FB7257">
        <w:t>y</w:t>
      </w:r>
      <w:r w:rsidR="00034938" w:rsidRPr="00FB7257">
        <w:t xml:space="preserve"> </w:t>
      </w:r>
      <w:r w:rsidR="00FB7257" w:rsidRPr="00FB7257">
        <w:t>slabší</w:t>
      </w:r>
      <w:r w:rsidR="00034938" w:rsidRPr="00FB7257">
        <w:t xml:space="preserve"> priemer ako pred rokom</w:t>
      </w:r>
      <w:r w:rsidR="00173FBF" w:rsidRPr="00FB7257">
        <w:t xml:space="preserve">. </w:t>
      </w:r>
    </w:p>
    <w:p w:rsidR="00173FBF" w:rsidRPr="002A60A2" w:rsidRDefault="00173FBF" w:rsidP="00146FE4">
      <w:pPr>
        <w:spacing w:before="60"/>
        <w:jc w:val="both"/>
        <w:outlineLvl w:val="0"/>
        <w:rPr>
          <w:rFonts w:cs="Arial"/>
        </w:rPr>
      </w:pPr>
      <w:r w:rsidRPr="00FB7257">
        <w:rPr>
          <w:rFonts w:cs="Arial"/>
        </w:rPr>
        <w:t>III. kategória</w:t>
      </w:r>
    </w:p>
    <w:p w:rsidR="00173FBF" w:rsidRPr="002A60A2" w:rsidRDefault="00173FBF" w:rsidP="00173FBF">
      <w:pPr>
        <w:jc w:val="both"/>
      </w:pPr>
      <w:r w:rsidRPr="002A60A2">
        <w:t>Členovia poroty III. kategórie:</w:t>
      </w:r>
    </w:p>
    <w:p w:rsidR="00BA0577" w:rsidRPr="002A60A2" w:rsidRDefault="00173FBF" w:rsidP="00173FBF">
      <w:pPr>
        <w:jc w:val="both"/>
      </w:pPr>
      <w:r w:rsidRPr="002A60A2">
        <w:t>Predsedníčka:</w:t>
      </w:r>
      <w:r w:rsidR="00653D78">
        <w:tab/>
      </w:r>
      <w:r w:rsidR="00B654CB" w:rsidRPr="002A60A2">
        <w:t>Mgr. Marta Mészárosová (Súkromné gymnázium s VJM, Dunajská Streda)</w:t>
      </w:r>
      <w:r w:rsidR="00BA0577" w:rsidRPr="002A60A2">
        <w:t xml:space="preserve"> </w:t>
      </w:r>
    </w:p>
    <w:p w:rsidR="00173FBF" w:rsidRPr="002A60A2" w:rsidRDefault="00173FBF" w:rsidP="00653D78">
      <w:pPr>
        <w:ind w:left="1410" w:hanging="1410"/>
        <w:jc w:val="both"/>
      </w:pPr>
      <w:r w:rsidRPr="002A60A2">
        <w:t>Členovia:</w:t>
      </w:r>
      <w:r w:rsidR="00653D78">
        <w:tab/>
      </w:r>
      <w:r w:rsidR="00B654CB" w:rsidRPr="002A60A2">
        <w:t xml:space="preserve">PaedDr. Patrik Šenkár, PhD. (PF UJS v Komárne) </w:t>
      </w:r>
      <w:r w:rsidRPr="002A60A2">
        <w:t>a</w:t>
      </w:r>
      <w:r w:rsidR="00B654CB" w:rsidRPr="002A60A2">
        <w:t xml:space="preserve"> PhDr. Ildikó Tóthová (Gymnázium Á. </w:t>
      </w:r>
      <w:proofErr w:type="spellStart"/>
      <w:r w:rsidR="00B654CB" w:rsidRPr="002A60A2">
        <w:t>Vámbéryho</w:t>
      </w:r>
      <w:proofErr w:type="spellEnd"/>
      <w:r w:rsidR="00B654CB" w:rsidRPr="002A60A2">
        <w:t xml:space="preserve"> s VJM, Dunajská Streda)</w:t>
      </w:r>
    </w:p>
    <w:p w:rsidR="00173FBF" w:rsidRPr="001D6AD3" w:rsidRDefault="00173FBF" w:rsidP="00176F10">
      <w:pPr>
        <w:spacing w:before="60"/>
        <w:ind w:firstLine="567"/>
        <w:jc w:val="both"/>
      </w:pPr>
      <w:r w:rsidRPr="001D6AD3">
        <w:t>Do súťaže postúpilo 1</w:t>
      </w:r>
      <w:r w:rsidR="001D6AD3" w:rsidRPr="001D6AD3">
        <w:t>5</w:t>
      </w:r>
      <w:r w:rsidRPr="001D6AD3">
        <w:t xml:space="preserve"> študentov, z nich sa </w:t>
      </w:r>
      <w:r w:rsidR="001D6AD3" w:rsidRPr="001D6AD3">
        <w:t>dvanásti</w:t>
      </w:r>
      <w:r w:rsidRPr="001D6AD3">
        <w:t xml:space="preserve"> </w:t>
      </w:r>
      <w:r w:rsidR="00176F10" w:rsidRPr="001D6AD3">
        <w:t>(</w:t>
      </w:r>
      <w:r w:rsidR="001D6AD3" w:rsidRPr="001D6AD3">
        <w:t>5</w:t>
      </w:r>
      <w:r w:rsidR="00176F10" w:rsidRPr="001D6AD3">
        <w:t xml:space="preserve"> dievčat) </w:t>
      </w:r>
      <w:r w:rsidRPr="001D6AD3">
        <w:t xml:space="preserve">prezentovali. Súťaž </w:t>
      </w:r>
      <w:r w:rsidR="00176F10" w:rsidRPr="001D6AD3">
        <w:br/>
      </w:r>
      <w:r w:rsidRPr="001D6AD3">
        <w:t>v III. kategórii pozostáva: a/ z interpretácie vypočutého populárno-náučného textu</w:t>
      </w:r>
      <w:r w:rsidR="004C270F" w:rsidRPr="001D6AD3">
        <w:t xml:space="preserve"> (</w:t>
      </w:r>
      <w:r w:rsidR="001D6AD3" w:rsidRPr="001D6AD3">
        <w:t>Magické plátno</w:t>
      </w:r>
      <w:r w:rsidR="004C270F" w:rsidRPr="001D6AD3">
        <w:t>)</w:t>
      </w:r>
      <w:r w:rsidRPr="001D6AD3">
        <w:t>, b/ zo samostatnej tvorby textu úvahového charakteru</w:t>
      </w:r>
      <w:r w:rsidR="004C270F" w:rsidRPr="001D6AD3">
        <w:t xml:space="preserve"> (</w:t>
      </w:r>
      <w:r w:rsidR="001D6AD3" w:rsidRPr="001D6AD3">
        <w:t>Zamestnanie, Rodina a spoločnosť, Vzdelávanie a práca, Človek a spoločnosť, medziľudské vzťahy, komunikácia, Mládež a jej svet</w:t>
      </w:r>
      <w:r w:rsidR="00176F10" w:rsidRPr="001D6AD3">
        <w:t>)</w:t>
      </w:r>
      <w:r w:rsidRPr="001D6AD3">
        <w:t xml:space="preserve"> a jeho ústneho prednesu, c/ zo samostatnej tvorby textu pomocou vytypovaných slov</w:t>
      </w:r>
      <w:r w:rsidR="004C270F" w:rsidRPr="001D6AD3">
        <w:t xml:space="preserve"> (</w:t>
      </w:r>
      <w:r w:rsidR="001D6AD3" w:rsidRPr="001D6AD3">
        <w:t>zľaknúť sa, okuliare, nikto, výnimočný, -á, -é, strýkov/strýkova/strýkovo, trikrát, poznámka, ochotne, porovnať, včera</w:t>
      </w:r>
      <w:r w:rsidR="004C270F" w:rsidRPr="001D6AD3">
        <w:t>)</w:t>
      </w:r>
      <w:r w:rsidRPr="001D6AD3">
        <w:t xml:space="preserve"> a jeho ústneho prednesu.</w:t>
      </w:r>
    </w:p>
    <w:p w:rsidR="00485D8B" w:rsidRPr="001D6AD3" w:rsidRDefault="001D6AD3" w:rsidP="003A293E">
      <w:pPr>
        <w:ind w:firstLine="567"/>
        <w:jc w:val="both"/>
      </w:pPr>
      <w:r w:rsidRPr="001D6AD3">
        <w:rPr>
          <w:rFonts w:cs="Arial"/>
        </w:rPr>
        <w:t xml:space="preserve">Na prvom mieste sa umiestnil Adam </w:t>
      </w:r>
      <w:proofErr w:type="spellStart"/>
      <w:r w:rsidRPr="001D6AD3">
        <w:rPr>
          <w:rFonts w:cs="Arial"/>
        </w:rPr>
        <w:t>Pál</w:t>
      </w:r>
      <w:proofErr w:type="spellEnd"/>
      <w:r w:rsidRPr="001D6AD3">
        <w:rPr>
          <w:rFonts w:cs="Arial"/>
        </w:rPr>
        <w:t xml:space="preserve">, žiak PaedDr. </w:t>
      </w:r>
      <w:proofErr w:type="spellStart"/>
      <w:r w:rsidRPr="001D6AD3">
        <w:rPr>
          <w:rFonts w:cs="Arial"/>
        </w:rPr>
        <w:t>Tímei</w:t>
      </w:r>
      <w:proofErr w:type="spellEnd"/>
      <w:r w:rsidRPr="001D6AD3">
        <w:rPr>
          <w:rFonts w:cs="Arial"/>
        </w:rPr>
        <w:t xml:space="preserve"> </w:t>
      </w:r>
      <w:proofErr w:type="spellStart"/>
      <w:r w:rsidRPr="001D6AD3">
        <w:rPr>
          <w:rFonts w:cs="Arial"/>
        </w:rPr>
        <w:t>Benkő</w:t>
      </w:r>
      <w:proofErr w:type="spellEnd"/>
      <w:r w:rsidRPr="001D6AD3">
        <w:rPr>
          <w:rFonts w:cs="Arial"/>
        </w:rPr>
        <w:t xml:space="preserve"> z Gymnázia P. </w:t>
      </w:r>
      <w:proofErr w:type="spellStart"/>
      <w:r w:rsidRPr="001D6AD3">
        <w:rPr>
          <w:rFonts w:cs="Arial"/>
        </w:rPr>
        <w:t>Pázmáňa</w:t>
      </w:r>
      <w:proofErr w:type="spellEnd"/>
      <w:r w:rsidRPr="001D6AD3">
        <w:rPr>
          <w:rFonts w:cs="Arial"/>
        </w:rPr>
        <w:t xml:space="preserve"> s VJM v Nových Zámkov s 74,33 </w:t>
      </w:r>
      <w:r w:rsidR="00CA4C81" w:rsidRPr="001D6AD3">
        <w:rPr>
          <w:rFonts w:cs="Arial"/>
        </w:rPr>
        <w:t>bodmi. Na druhom a treťom mieste sa umiestnili</w:t>
      </w:r>
      <w:r w:rsidR="00176F10" w:rsidRPr="001D6AD3">
        <w:rPr>
          <w:rFonts w:cs="Arial"/>
        </w:rPr>
        <w:t xml:space="preserve"> tiež </w:t>
      </w:r>
      <w:r>
        <w:rPr>
          <w:rFonts w:cs="Arial"/>
        </w:rPr>
        <w:t>chlapci</w:t>
      </w:r>
      <w:r w:rsidR="00CA4C81" w:rsidRPr="001D6AD3">
        <w:rPr>
          <w:rFonts w:cs="Arial"/>
        </w:rPr>
        <w:t>:</w:t>
      </w:r>
      <w:r>
        <w:rPr>
          <w:rFonts w:cs="Arial"/>
        </w:rPr>
        <w:t xml:space="preserve"> </w:t>
      </w:r>
      <w:proofErr w:type="spellStart"/>
      <w:r>
        <w:rPr>
          <w:rFonts w:cs="Arial"/>
        </w:rPr>
        <w:t>Tamáš</w:t>
      </w:r>
      <w:proofErr w:type="spellEnd"/>
      <w:r>
        <w:rPr>
          <w:rFonts w:cs="Arial"/>
        </w:rPr>
        <w:t xml:space="preserve"> </w:t>
      </w:r>
      <w:proofErr w:type="spellStart"/>
      <w:r w:rsidRPr="001D6AD3">
        <w:rPr>
          <w:rFonts w:cs="Arial"/>
        </w:rPr>
        <w:t>Zagiba</w:t>
      </w:r>
      <w:proofErr w:type="spellEnd"/>
      <w:r w:rsidRPr="001D6AD3">
        <w:rPr>
          <w:rFonts w:cs="Arial"/>
        </w:rPr>
        <w:t xml:space="preserve"> z </w:t>
      </w:r>
      <w:r w:rsidR="00FF5311" w:rsidRPr="001D6AD3">
        <w:rPr>
          <w:rFonts w:cs="Arial"/>
        </w:rPr>
        <w:t xml:space="preserve">Gymnázia </w:t>
      </w:r>
      <w:r w:rsidRPr="001D6AD3">
        <w:rPr>
          <w:rFonts w:cs="Arial"/>
        </w:rPr>
        <w:t xml:space="preserve">P. J. Šafárika v Rožňave so 73,00 bodmi (žiak Mgr. Štefana </w:t>
      </w:r>
      <w:proofErr w:type="spellStart"/>
      <w:r w:rsidRPr="001D6AD3">
        <w:rPr>
          <w:rFonts w:cs="Arial"/>
        </w:rPr>
        <w:t>Koháriho</w:t>
      </w:r>
      <w:proofErr w:type="spellEnd"/>
      <w:r w:rsidRPr="001D6AD3">
        <w:rPr>
          <w:rFonts w:cs="Arial"/>
        </w:rPr>
        <w:t xml:space="preserve">)  a Michal </w:t>
      </w:r>
      <w:proofErr w:type="spellStart"/>
      <w:r w:rsidRPr="001D6AD3">
        <w:rPr>
          <w:rFonts w:cs="Arial"/>
        </w:rPr>
        <w:t>Pásztor</w:t>
      </w:r>
      <w:proofErr w:type="spellEnd"/>
      <w:r w:rsidRPr="001D6AD3">
        <w:rPr>
          <w:rFonts w:cs="Arial"/>
        </w:rPr>
        <w:t xml:space="preserve">, žiak </w:t>
      </w:r>
      <w:proofErr w:type="spellStart"/>
      <w:r w:rsidR="001F32CD" w:rsidRPr="001D6AD3">
        <w:rPr>
          <w:rFonts w:cs="Arial"/>
        </w:rPr>
        <w:t>szová</w:t>
      </w:r>
      <w:proofErr w:type="spellEnd"/>
      <w:r w:rsidR="00CA4C81" w:rsidRPr="001D6AD3">
        <w:rPr>
          <w:rFonts w:cs="Arial"/>
        </w:rPr>
        <w:t>, žia</w:t>
      </w:r>
      <w:r w:rsidR="00FF5311" w:rsidRPr="001D6AD3">
        <w:rPr>
          <w:rFonts w:cs="Arial"/>
        </w:rPr>
        <w:t>čka</w:t>
      </w:r>
      <w:r w:rsidR="00CA4C81" w:rsidRPr="001D6AD3">
        <w:rPr>
          <w:rFonts w:cs="Arial"/>
        </w:rPr>
        <w:t xml:space="preserve"> </w:t>
      </w:r>
      <w:r w:rsidR="001F32CD" w:rsidRPr="001D6AD3">
        <w:rPr>
          <w:rFonts w:cs="Arial"/>
        </w:rPr>
        <w:t xml:space="preserve">Judit </w:t>
      </w:r>
      <w:proofErr w:type="spellStart"/>
      <w:r w:rsidRPr="001D6AD3">
        <w:rPr>
          <w:rFonts w:cs="Arial"/>
        </w:rPr>
        <w:t>Balogh</w:t>
      </w:r>
      <w:proofErr w:type="spellEnd"/>
      <w:r w:rsidR="001F32CD" w:rsidRPr="001D6AD3">
        <w:rPr>
          <w:rFonts w:cs="Arial"/>
        </w:rPr>
        <w:t xml:space="preserve"> z Gymnázia a zá</w:t>
      </w:r>
      <w:r w:rsidR="00FF5311" w:rsidRPr="001D6AD3">
        <w:rPr>
          <w:rFonts w:cs="Arial"/>
        </w:rPr>
        <w:t xml:space="preserve">kladnej školy </w:t>
      </w:r>
      <w:r w:rsidR="001F32CD" w:rsidRPr="001D6AD3">
        <w:rPr>
          <w:rFonts w:cs="Arial"/>
        </w:rPr>
        <w:t xml:space="preserve">S. </w:t>
      </w:r>
      <w:proofErr w:type="spellStart"/>
      <w:r w:rsidR="001F32CD" w:rsidRPr="001D6AD3">
        <w:rPr>
          <w:rFonts w:cs="Arial"/>
        </w:rPr>
        <w:t>Máraiho</w:t>
      </w:r>
      <w:proofErr w:type="spellEnd"/>
      <w:r w:rsidR="001F32CD" w:rsidRPr="001D6AD3">
        <w:rPr>
          <w:rFonts w:cs="Arial"/>
        </w:rPr>
        <w:t xml:space="preserve"> s VJ</w:t>
      </w:r>
      <w:r w:rsidR="00FF5311" w:rsidRPr="001D6AD3">
        <w:rPr>
          <w:rFonts w:cs="Arial"/>
        </w:rPr>
        <w:t>M v </w:t>
      </w:r>
      <w:r w:rsidR="001F32CD" w:rsidRPr="001D6AD3">
        <w:rPr>
          <w:rFonts w:cs="Arial"/>
        </w:rPr>
        <w:t>Košiciach</w:t>
      </w:r>
      <w:r w:rsidR="00CA4C81" w:rsidRPr="001D6AD3">
        <w:rPr>
          <w:rFonts w:cs="Arial"/>
        </w:rPr>
        <w:t xml:space="preserve"> s</w:t>
      </w:r>
      <w:r w:rsidR="001F32CD" w:rsidRPr="001D6AD3">
        <w:rPr>
          <w:rFonts w:cs="Arial"/>
        </w:rPr>
        <w:t>o 7</w:t>
      </w:r>
      <w:r w:rsidRPr="001D6AD3">
        <w:rPr>
          <w:rFonts w:cs="Arial"/>
        </w:rPr>
        <w:t>2,33</w:t>
      </w:r>
      <w:r w:rsidR="00CA4C81" w:rsidRPr="001D6AD3">
        <w:rPr>
          <w:rFonts w:cs="Arial"/>
        </w:rPr>
        <w:t xml:space="preserve"> bodmi.</w:t>
      </w:r>
      <w:r w:rsidR="00485D8B" w:rsidRPr="001D6AD3">
        <w:rPr>
          <w:rFonts w:cs="Arial"/>
        </w:rPr>
        <w:t xml:space="preserve"> </w:t>
      </w:r>
      <w:r w:rsidR="00485D8B" w:rsidRPr="001D6AD3">
        <w:t>Výsledky všetkých súťažiacich III. kategórie uvádzame v</w:t>
      </w:r>
      <w:r w:rsidRPr="001D6AD3">
        <w:t> </w:t>
      </w:r>
      <w:r w:rsidR="00485D8B" w:rsidRPr="001D6AD3">
        <w:t>prílohe</w:t>
      </w:r>
      <w:r w:rsidRPr="001D6AD3">
        <w:t>.</w:t>
      </w:r>
    </w:p>
    <w:p w:rsidR="00C439A8" w:rsidRPr="002A60A2" w:rsidRDefault="004C270F" w:rsidP="00C439A8">
      <w:pPr>
        <w:ind w:firstLine="567"/>
        <w:jc w:val="both"/>
        <w:rPr>
          <w:highlight w:val="yellow"/>
        </w:rPr>
      </w:pPr>
      <w:r w:rsidRPr="0042116D">
        <w:t xml:space="preserve">Celoslovenská súťaž v III. kategórii </w:t>
      </w:r>
      <w:r w:rsidR="001D6AD3" w:rsidRPr="0042116D">
        <w:t xml:space="preserve">prebehla podľa platných predpisov a pravidiel. V priebehu súťaže sa nevyskytli žiadne rušivé momenty. Odborná komisia konštatovala, že jazyková pripravenosť súťažiacich bola na veľmi dobrej úrovni. Žiaci zvládli najlepšie prvú časť – reprodukciu textu, v ktorom </w:t>
      </w:r>
      <w:r w:rsidR="0042116D" w:rsidRPr="0042116D">
        <w:t>bolo veľmi veľa informácií, napriek tomu ho dokázali zreprodukovať do najmenších detailov. Pri druhej časti</w:t>
      </w:r>
      <w:r w:rsidR="0042116D">
        <w:t xml:space="preserve"> − tvorby samostatnej úvahy na vylosovanú tému porota zistila, že žiaci majú veľmi bohatú slovnú zásobu. V tretej časti, v ktorej mali žiaci vytvoriť text pomocou 10 vytypovaných slov, sa im celkom nevydaril. Odborná komisia bola toho názoru, že čas na prípravu takéhoto textu je krátky. Objavili sa menšie štylistické, gramatické a výslovnostné </w:t>
      </w:r>
      <w:r w:rsidR="0042116D" w:rsidRPr="0042116D">
        <w:t xml:space="preserve">nedostatky. </w:t>
      </w:r>
      <w:r w:rsidR="00C439A8" w:rsidRPr="0042116D">
        <w:t xml:space="preserve">V budúcnosti je potrebné v príprave na súťaž venovať viac pozornosti zvukovej stránke jazyka. </w:t>
      </w:r>
    </w:p>
    <w:p w:rsidR="00173FBF" w:rsidRPr="0042116D" w:rsidRDefault="00CA4C81" w:rsidP="003A293E">
      <w:pPr>
        <w:ind w:firstLine="567"/>
        <w:jc w:val="both"/>
      </w:pPr>
      <w:r w:rsidRPr="0042116D">
        <w:t>V III. kategórii každý d</w:t>
      </w:r>
      <w:r w:rsidR="00173FBF" w:rsidRPr="0042116D">
        <w:t xml:space="preserve">osiahol aspoň </w:t>
      </w:r>
      <w:r w:rsidRPr="0042116D">
        <w:t>strieborné</w:t>
      </w:r>
      <w:r w:rsidR="00173FBF" w:rsidRPr="0042116D">
        <w:t xml:space="preserve"> pásmo</w:t>
      </w:r>
      <w:r w:rsidRPr="0042116D">
        <w:t xml:space="preserve">. </w:t>
      </w:r>
      <w:r w:rsidR="0042116D" w:rsidRPr="0042116D">
        <w:t>Šiesti</w:t>
      </w:r>
      <w:r w:rsidR="005F24F2" w:rsidRPr="0042116D">
        <w:t xml:space="preserve"> </w:t>
      </w:r>
      <w:r w:rsidRPr="0042116D">
        <w:t>sa umiestnil</w:t>
      </w:r>
      <w:r w:rsidR="005F24F2" w:rsidRPr="0042116D">
        <w:t>i</w:t>
      </w:r>
      <w:r w:rsidRPr="0042116D">
        <w:t xml:space="preserve"> v zlatom pásme</w:t>
      </w:r>
      <w:r w:rsidR="0042116D" w:rsidRPr="0042116D">
        <w:t xml:space="preserve">. </w:t>
      </w:r>
      <w:r w:rsidRPr="0042116D">
        <w:t>S</w:t>
      </w:r>
      <w:r w:rsidR="00173FBF" w:rsidRPr="0042116D">
        <w:t xml:space="preserve">úťažiaci </w:t>
      </w:r>
      <w:r w:rsidRPr="0042116D">
        <w:t xml:space="preserve">tejto </w:t>
      </w:r>
      <w:r w:rsidR="00173FBF" w:rsidRPr="0042116D">
        <w:t xml:space="preserve">kategórie dosiahli v priemere </w:t>
      </w:r>
      <w:r w:rsidR="0042116D">
        <w:t>69,66</w:t>
      </w:r>
      <w:r w:rsidR="00C439A8" w:rsidRPr="0042116D">
        <w:t xml:space="preserve"> </w:t>
      </w:r>
      <w:r w:rsidR="00173FBF" w:rsidRPr="0042116D">
        <w:t xml:space="preserve">bodov z maximálneho počtu bodov 80, čo je </w:t>
      </w:r>
      <w:r w:rsidR="0042116D" w:rsidRPr="0042116D">
        <w:t xml:space="preserve">zlepšenie o </w:t>
      </w:r>
      <w:r w:rsidR="0042116D">
        <w:t>8</w:t>
      </w:r>
      <w:r w:rsidR="00C439A8" w:rsidRPr="0042116D">
        <w:t xml:space="preserve"> </w:t>
      </w:r>
      <w:r w:rsidR="00173FBF" w:rsidRPr="0042116D">
        <w:t>bod</w:t>
      </w:r>
      <w:r w:rsidRPr="0042116D">
        <w:t>ov</w:t>
      </w:r>
      <w:r w:rsidR="00173FBF" w:rsidRPr="0042116D">
        <w:t xml:space="preserve"> oproti minuloročnému priemeru. </w:t>
      </w:r>
      <w:r w:rsidRPr="0042116D">
        <w:t>P</w:t>
      </w:r>
      <w:r w:rsidR="00173FBF" w:rsidRPr="0042116D">
        <w:t xml:space="preserve">orota skonštatovala, že súťaž bola na </w:t>
      </w:r>
      <w:r w:rsidRPr="0042116D">
        <w:t>výbornej</w:t>
      </w:r>
      <w:r w:rsidR="00173FBF" w:rsidRPr="0042116D">
        <w:t xml:space="preserve"> úrovni.</w:t>
      </w:r>
    </w:p>
    <w:p w:rsidR="00173FBF" w:rsidRPr="002A60A2" w:rsidRDefault="00173FBF" w:rsidP="00146FE4">
      <w:pPr>
        <w:spacing w:before="60"/>
        <w:jc w:val="both"/>
        <w:rPr>
          <w:rFonts w:cs="Arial"/>
        </w:rPr>
      </w:pPr>
      <w:r w:rsidRPr="002A60A2">
        <w:rPr>
          <w:rFonts w:cs="Arial"/>
        </w:rPr>
        <w:t>IV. kategória</w:t>
      </w:r>
    </w:p>
    <w:p w:rsidR="00173FBF" w:rsidRPr="002A60A2" w:rsidRDefault="00173FBF" w:rsidP="00173FBF">
      <w:pPr>
        <w:jc w:val="both"/>
      </w:pPr>
      <w:r w:rsidRPr="002A60A2">
        <w:t>Členovia poroty IV. kategórie:</w:t>
      </w:r>
    </w:p>
    <w:p w:rsidR="00B654CB" w:rsidRPr="002A60A2" w:rsidRDefault="00173FBF" w:rsidP="00B654CB">
      <w:pPr>
        <w:jc w:val="both"/>
      </w:pPr>
      <w:r w:rsidRPr="002A60A2">
        <w:t>Predsed</w:t>
      </w:r>
      <w:r w:rsidR="00653D78">
        <w:t>níčka</w:t>
      </w:r>
      <w:r w:rsidRPr="002A60A2">
        <w:t>:</w:t>
      </w:r>
      <w:r w:rsidR="00653D78">
        <w:tab/>
      </w:r>
      <w:r w:rsidR="00B654CB" w:rsidRPr="002A60A2">
        <w:t>Mgr. Ildikó Paučová (SOŠ RV s VJM, Dunajská Streda)</w:t>
      </w:r>
    </w:p>
    <w:p w:rsidR="00173FBF" w:rsidRPr="002A60A2" w:rsidRDefault="00173FBF" w:rsidP="00653D78">
      <w:pPr>
        <w:spacing w:line="240" w:lineRule="atLeast"/>
        <w:ind w:left="1410" w:hanging="1410"/>
        <w:jc w:val="both"/>
      </w:pPr>
      <w:r w:rsidRPr="002A60A2">
        <w:t>Členovia:</w:t>
      </w:r>
      <w:r w:rsidR="00653D78">
        <w:tab/>
      </w:r>
      <w:r w:rsidR="00B654CB" w:rsidRPr="002A60A2">
        <w:t xml:space="preserve">PhDr. Martina </w:t>
      </w:r>
      <w:proofErr w:type="spellStart"/>
      <w:r w:rsidR="00B654CB" w:rsidRPr="002A60A2">
        <w:rPr>
          <w:caps/>
        </w:rPr>
        <w:t>F</w:t>
      </w:r>
      <w:r w:rsidR="00B654CB" w:rsidRPr="002A60A2">
        <w:t>ichnová</w:t>
      </w:r>
      <w:proofErr w:type="spellEnd"/>
      <w:r w:rsidR="00B654CB" w:rsidRPr="002A60A2">
        <w:t xml:space="preserve"> (SOŠ stavebná, Nové Zámky) </w:t>
      </w:r>
      <w:r w:rsidRPr="002A60A2">
        <w:t>a </w:t>
      </w:r>
      <w:r w:rsidR="006B5F55" w:rsidRPr="002A60A2">
        <w:t>Mgr. Erik Sokol (SPŠ s VJM Komárno)</w:t>
      </w:r>
    </w:p>
    <w:p w:rsidR="00173FBF" w:rsidRPr="009A795A" w:rsidRDefault="00173FBF" w:rsidP="00C439A8">
      <w:pPr>
        <w:ind w:firstLine="567"/>
        <w:jc w:val="both"/>
      </w:pPr>
      <w:r w:rsidRPr="009A795A">
        <w:rPr>
          <w:rFonts w:cs="Arial"/>
        </w:rPr>
        <w:t xml:space="preserve">Do celoslovenského kola postúpili </w:t>
      </w:r>
      <w:r w:rsidR="0042116D" w:rsidRPr="009A795A">
        <w:rPr>
          <w:rFonts w:cs="Arial"/>
        </w:rPr>
        <w:t>štyria</w:t>
      </w:r>
      <w:r w:rsidRPr="009A795A">
        <w:rPr>
          <w:rFonts w:cs="Arial"/>
        </w:rPr>
        <w:t xml:space="preserve"> žiaci zo Slovenskej republiky</w:t>
      </w:r>
      <w:r w:rsidR="0042116D" w:rsidRPr="009A795A">
        <w:rPr>
          <w:rFonts w:cs="Arial"/>
        </w:rPr>
        <w:t xml:space="preserve"> ale súťaže sa zúčastnili len dvaja</w:t>
      </w:r>
      <w:r w:rsidRPr="009A795A">
        <w:rPr>
          <w:rFonts w:cs="Arial"/>
        </w:rPr>
        <w:t>.</w:t>
      </w:r>
      <w:r w:rsidR="009B40B8" w:rsidRPr="009A795A">
        <w:rPr>
          <w:rFonts w:cs="Arial"/>
        </w:rPr>
        <w:t xml:space="preserve"> </w:t>
      </w:r>
      <w:r w:rsidRPr="009A795A">
        <w:t xml:space="preserve">V prvej časti súťažiaci interpretovali vypočutý text </w:t>
      </w:r>
      <w:r w:rsidR="009B40B8" w:rsidRPr="009A795A">
        <w:t>s</w:t>
      </w:r>
      <w:r w:rsidRPr="009A795A">
        <w:t xml:space="preserve"> názvom </w:t>
      </w:r>
      <w:r w:rsidR="002848C3" w:rsidRPr="009A795A">
        <w:t xml:space="preserve">Odkrývanie </w:t>
      </w:r>
      <w:r w:rsidR="009A795A" w:rsidRPr="009A795A">
        <w:t xml:space="preserve">našej prírody a človeka z knihy L. </w:t>
      </w:r>
      <w:proofErr w:type="spellStart"/>
      <w:r w:rsidR="009A795A" w:rsidRPr="009A795A">
        <w:t>Švihrana</w:t>
      </w:r>
      <w:proofErr w:type="spellEnd"/>
      <w:r w:rsidR="009A795A" w:rsidRPr="009A795A">
        <w:t xml:space="preserve"> 1000 plus 1 slovenských naj</w:t>
      </w:r>
      <w:r w:rsidRPr="009A795A">
        <w:t>. Druhá časť pozostávala z tvorby ústneho prejavu</w:t>
      </w:r>
      <w:r w:rsidR="009B40B8" w:rsidRPr="009A795A">
        <w:t xml:space="preserve"> na témy </w:t>
      </w:r>
      <w:r w:rsidR="009A795A" w:rsidRPr="009A795A">
        <w:t>O</w:t>
      </w:r>
      <w:r w:rsidR="00C439A8" w:rsidRPr="009A795A">
        <w:t>dborné predmety</w:t>
      </w:r>
      <w:r w:rsidR="009A795A" w:rsidRPr="009A795A">
        <w:t xml:space="preserve"> počas štúdia, Práca v školskej dielni/stredisku praktického vyučovania, Na </w:t>
      </w:r>
      <w:r w:rsidR="00C439A8" w:rsidRPr="009A795A">
        <w:t xml:space="preserve">odbornom výcviku, Moje </w:t>
      </w:r>
      <w:r w:rsidR="009A795A" w:rsidRPr="009A795A">
        <w:t>plány do budúcnosti ohľadom mojej profesie, Môj učebný odbor</w:t>
      </w:r>
      <w:r w:rsidR="009B40B8" w:rsidRPr="009A795A">
        <w:t xml:space="preserve">. </w:t>
      </w:r>
      <w:r w:rsidRPr="009A795A">
        <w:t>Tretia časť obsahovala samostatnú tvorbu textu použitím piatich slov rozličného slovného druhu</w:t>
      </w:r>
      <w:r w:rsidR="00C439A8" w:rsidRPr="009A795A">
        <w:t xml:space="preserve"> (</w:t>
      </w:r>
      <w:r w:rsidR="009A795A" w:rsidRPr="009A795A">
        <w:t>získať, výnimočný, -á, -é, nálada, nízko, ôsmy, -a, -e</w:t>
      </w:r>
      <w:r w:rsidR="00C439A8" w:rsidRPr="009A795A">
        <w:t>)</w:t>
      </w:r>
      <w:r w:rsidRPr="009A795A">
        <w:t xml:space="preserve">. </w:t>
      </w:r>
    </w:p>
    <w:p w:rsidR="009B40B8" w:rsidRPr="00386FFB" w:rsidRDefault="009B40B8" w:rsidP="003A293E">
      <w:pPr>
        <w:ind w:firstLine="567"/>
        <w:jc w:val="both"/>
      </w:pPr>
      <w:r w:rsidRPr="00386FFB">
        <w:t xml:space="preserve">Na 1. mieste </w:t>
      </w:r>
      <w:r w:rsidR="00240D73" w:rsidRPr="00386FFB">
        <w:t>s</w:t>
      </w:r>
      <w:r w:rsidR="009A795A" w:rsidRPr="00386FFB">
        <w:t> </w:t>
      </w:r>
      <w:r w:rsidR="00240D73" w:rsidRPr="00386FFB">
        <w:t>5</w:t>
      </w:r>
      <w:r w:rsidR="009A795A" w:rsidRPr="00386FFB">
        <w:t>1,33</w:t>
      </w:r>
      <w:r w:rsidR="00240D73" w:rsidRPr="00386FFB">
        <w:t xml:space="preserve"> bodmi </w:t>
      </w:r>
      <w:r w:rsidRPr="00386FFB">
        <w:t xml:space="preserve">sa umiestnil </w:t>
      </w:r>
      <w:r w:rsidR="009A795A" w:rsidRPr="00386FFB">
        <w:t xml:space="preserve">podobne ako v minulom roku, </w:t>
      </w:r>
      <w:proofErr w:type="spellStart"/>
      <w:r w:rsidR="005F24F2" w:rsidRPr="00386FFB">
        <w:t>Csaba</w:t>
      </w:r>
      <w:proofErr w:type="spellEnd"/>
      <w:r w:rsidR="005F24F2" w:rsidRPr="00386FFB">
        <w:t xml:space="preserve"> </w:t>
      </w:r>
      <w:proofErr w:type="spellStart"/>
      <w:r w:rsidR="005F24F2" w:rsidRPr="00386FFB">
        <w:t>Hakala</w:t>
      </w:r>
      <w:proofErr w:type="spellEnd"/>
      <w:r w:rsidRPr="00386FFB">
        <w:t xml:space="preserve"> z</w:t>
      </w:r>
      <w:r w:rsidR="00026A3A" w:rsidRPr="00386FFB">
        <w:t>o</w:t>
      </w:r>
      <w:r w:rsidR="005F24F2" w:rsidRPr="00386FFB">
        <w:t> Strednej odbornej školy v Kravanoch nad Dunajom, ktorého pripravovala</w:t>
      </w:r>
      <w:r w:rsidR="00386FFB" w:rsidRPr="00386FFB">
        <w:t xml:space="preserve"> Mgr. Gyöngyi Kollár</w:t>
      </w:r>
      <w:r w:rsidR="005F24F2" w:rsidRPr="00386FFB">
        <w:t xml:space="preserve">. </w:t>
      </w:r>
      <w:r w:rsidRPr="00386FFB">
        <w:t xml:space="preserve">Na 2. mieste sa </w:t>
      </w:r>
      <w:r w:rsidR="009A795A" w:rsidRPr="00386FFB">
        <w:t>s 50,</w:t>
      </w:r>
      <w:r w:rsidR="00472ECD">
        <w:t>70</w:t>
      </w:r>
      <w:r w:rsidR="009A795A" w:rsidRPr="00386FFB">
        <w:t xml:space="preserve"> bodmi </w:t>
      </w:r>
      <w:r w:rsidRPr="00386FFB">
        <w:t xml:space="preserve">umiestnil </w:t>
      </w:r>
      <w:r w:rsidR="009A795A" w:rsidRPr="00386FFB">
        <w:t xml:space="preserve">Patrik </w:t>
      </w:r>
      <w:proofErr w:type="spellStart"/>
      <w:r w:rsidR="009A795A" w:rsidRPr="00386FFB">
        <w:t>Szolár</w:t>
      </w:r>
      <w:proofErr w:type="spellEnd"/>
      <w:r w:rsidR="00026A3A" w:rsidRPr="00386FFB">
        <w:t xml:space="preserve"> zo SOŠ </w:t>
      </w:r>
      <w:r w:rsidR="00386FFB" w:rsidRPr="00386FFB">
        <w:t>stavebnej v Nových Zámkoch</w:t>
      </w:r>
      <w:r w:rsidR="00026A3A" w:rsidRPr="00386FFB">
        <w:t xml:space="preserve">, ktorého pripravovala </w:t>
      </w:r>
      <w:r w:rsidR="00386FFB" w:rsidRPr="00386FFB">
        <w:t xml:space="preserve">Mgr. Ingrid </w:t>
      </w:r>
      <w:proofErr w:type="spellStart"/>
      <w:r w:rsidR="00386FFB" w:rsidRPr="00386FFB">
        <w:t>Braunfeldová</w:t>
      </w:r>
      <w:proofErr w:type="spellEnd"/>
      <w:r w:rsidR="00026A3A" w:rsidRPr="00386FFB">
        <w:t xml:space="preserve">. </w:t>
      </w:r>
      <w:r w:rsidR="00485D8B" w:rsidRPr="00386FFB">
        <w:t>Výsledky všetkých súťažiacich IV. kategórie uvádzame v prílohe.</w:t>
      </w:r>
    </w:p>
    <w:p w:rsidR="009E3CD4" w:rsidRPr="00386FFB" w:rsidRDefault="009E3CD4" w:rsidP="003A293E">
      <w:pPr>
        <w:ind w:firstLine="567"/>
        <w:jc w:val="both"/>
      </w:pPr>
      <w:r w:rsidRPr="00386FFB">
        <w:t xml:space="preserve">Súťažiaci IV. kategórie podľa bodového ohodnotenia dosiahli priemerné výsledky i keď rozdiely neboli markantné. Prvú úlohu </w:t>
      </w:r>
      <w:r w:rsidR="00026A3A" w:rsidRPr="00386FFB">
        <w:t>(</w:t>
      </w:r>
      <w:r w:rsidRPr="00386FFB">
        <w:t>interpretácia textu</w:t>
      </w:r>
      <w:r w:rsidR="00026A3A" w:rsidRPr="00386FFB">
        <w:t>)</w:t>
      </w:r>
      <w:r w:rsidRPr="00386FFB">
        <w:t xml:space="preserve"> považovali </w:t>
      </w:r>
      <w:r w:rsidR="00386FFB">
        <w:t xml:space="preserve">súťažiaci </w:t>
      </w:r>
      <w:r w:rsidRPr="00386FFB">
        <w:t xml:space="preserve">za náročnú </w:t>
      </w:r>
      <w:r w:rsidR="00386FFB">
        <w:br/>
      </w:r>
      <w:r w:rsidRPr="00386FFB">
        <w:t>z hľadiska obsahu</w:t>
      </w:r>
      <w:r w:rsidR="00386FFB">
        <w:t xml:space="preserve"> aj </w:t>
      </w:r>
      <w:r w:rsidRPr="00386FFB">
        <w:t xml:space="preserve">z hľadiska rozsahu. V ďalších súťažných úlohách najviac </w:t>
      </w:r>
      <w:r w:rsidR="00386FFB">
        <w:t xml:space="preserve">odborná komisia </w:t>
      </w:r>
      <w:r w:rsidRPr="00386FFB">
        <w:t>absentoval</w:t>
      </w:r>
      <w:r w:rsidR="00386FFB">
        <w:t>a</w:t>
      </w:r>
      <w:r w:rsidRPr="00386FFB">
        <w:t xml:space="preserve"> naplnenie časovej dotácie. Všetky prejavy bo</w:t>
      </w:r>
      <w:r w:rsidR="00386FFB">
        <w:t xml:space="preserve">li výrazne pod časovým limitom. </w:t>
      </w:r>
      <w:r w:rsidR="004B0A75" w:rsidRPr="00386FFB">
        <w:t>V</w:t>
      </w:r>
      <w:r w:rsidRPr="00386FFB">
        <w:t xml:space="preserve"> gramatickej oblasti nedostatky </w:t>
      </w:r>
      <w:r w:rsidR="00386FFB">
        <w:t>porota zaregistrovala</w:t>
      </w:r>
      <w:r w:rsidRPr="00386FFB">
        <w:t xml:space="preserve"> v oblasti používania gramatických rodov, v lexikálnej oblasti výskyt hovorových slov v interpretácii odborného textu. Plynulosť jazykového prejavu bola </w:t>
      </w:r>
      <w:r w:rsidR="00631F8B" w:rsidRPr="00386FFB">
        <w:t>v mnohých prípadoch</w:t>
      </w:r>
      <w:r w:rsidRPr="00386FFB">
        <w:t xml:space="preserve"> narušená improvizovanou štylizáciou. </w:t>
      </w:r>
    </w:p>
    <w:p w:rsidR="009B40B8" w:rsidRPr="009A795A" w:rsidRDefault="009B40B8" w:rsidP="003A293E">
      <w:pPr>
        <w:ind w:firstLine="567"/>
        <w:jc w:val="both"/>
      </w:pPr>
      <w:r w:rsidRPr="009A795A">
        <w:t xml:space="preserve">Úroveň súťaže </w:t>
      </w:r>
      <w:r w:rsidR="002D00D0" w:rsidRPr="009A795A">
        <w:t>IV</w:t>
      </w:r>
      <w:r w:rsidRPr="009A795A">
        <w:t xml:space="preserve">. kategórie bola na </w:t>
      </w:r>
      <w:r w:rsidR="00386FFB">
        <w:t>slabšej</w:t>
      </w:r>
      <w:r w:rsidRPr="009A795A">
        <w:t xml:space="preserve"> úrovni. </w:t>
      </w:r>
      <w:r w:rsidR="00386FFB">
        <w:t>S</w:t>
      </w:r>
      <w:r w:rsidRPr="009A795A">
        <w:t xml:space="preserve">úťažiaci sa umiestnili </w:t>
      </w:r>
      <w:r w:rsidR="00386FFB">
        <w:t xml:space="preserve">len </w:t>
      </w:r>
      <w:r w:rsidRPr="009A795A">
        <w:t xml:space="preserve">v bronzovom pásme, ich výkony boli na približne rovnakej úrovni, čo vidieť aj na celkových výsledkoch. </w:t>
      </w:r>
      <w:r w:rsidR="00026A3A" w:rsidRPr="009A795A">
        <w:t>Súťažiaci tejto kategórie dosiahli v priemere 5</w:t>
      </w:r>
      <w:r w:rsidR="009A795A" w:rsidRPr="009A795A">
        <w:t>0</w:t>
      </w:r>
      <w:r w:rsidR="00026A3A" w:rsidRPr="009A795A">
        <w:t>,</w:t>
      </w:r>
      <w:r w:rsidR="00472ECD">
        <w:t>01</w:t>
      </w:r>
      <w:r w:rsidR="00026A3A" w:rsidRPr="009A795A">
        <w:t xml:space="preserve"> bodov z maximálneho počtu bodov 80</w:t>
      </w:r>
      <w:r w:rsidR="009A795A" w:rsidRPr="009A795A">
        <w:t>, čo je slabší priemer oproti minulému ročníku</w:t>
      </w:r>
      <w:r w:rsidR="00026A3A" w:rsidRPr="009A795A">
        <w:t>.</w:t>
      </w:r>
    </w:p>
    <w:p w:rsidR="006D0360" w:rsidRPr="0029675E" w:rsidRDefault="006D0360" w:rsidP="00485D8B">
      <w:pPr>
        <w:spacing w:before="120"/>
        <w:jc w:val="both"/>
        <w:rPr>
          <w:b/>
        </w:rPr>
      </w:pPr>
      <w:r w:rsidRPr="0029675E">
        <w:rPr>
          <w:b/>
        </w:rPr>
        <w:t>Záver:</w:t>
      </w:r>
    </w:p>
    <w:p w:rsidR="00F22248" w:rsidRPr="002A60A2" w:rsidRDefault="00F22248" w:rsidP="00F22248">
      <w:pPr>
        <w:spacing w:before="60"/>
        <w:ind w:firstLine="567"/>
        <w:jc w:val="both"/>
      </w:pPr>
      <w:r w:rsidRPr="002A60A2">
        <w:t xml:space="preserve">Členovia porôt všetkých postupových kôl vysoko hodnotili prácu pedagógov, ktorí sa venujú príprave žiakov na súťaž Poznaj slovenskú reč, ich prístup k práci a k vyučovaniu slovenského jazyka. Pedagógovia, ktorí sa venovali celý rok systematickej príprave žiakov na súťaž a ich žiaci postúpili do celoslovenského kola, </w:t>
      </w:r>
      <w:r w:rsidR="00026A3A" w:rsidRPr="002A60A2">
        <w:t xml:space="preserve">prevzali z rúk </w:t>
      </w:r>
      <w:r w:rsidRPr="002A60A2">
        <w:t xml:space="preserve">ďakovný list riaditeľa Štátneho </w:t>
      </w:r>
      <w:r w:rsidR="00631F8B" w:rsidRPr="002A60A2">
        <w:t xml:space="preserve">pedagogického </w:t>
      </w:r>
      <w:r w:rsidRPr="002A60A2">
        <w:t>ústavu a predsedníčky celoštátnej komisie súťaže. Ďakovný list dostali organizátori za výbornú prípravu a realizáciu celoslovenského kola a členovia odborných komisií, ktorí sa podieľali na hodnotení žiackych výkonov.</w:t>
      </w:r>
    </w:p>
    <w:p w:rsidR="00801C25" w:rsidRPr="002A60A2" w:rsidRDefault="00801C25" w:rsidP="003A293E">
      <w:pPr>
        <w:ind w:firstLine="567"/>
        <w:jc w:val="both"/>
      </w:pPr>
      <w:r w:rsidRPr="002A60A2">
        <w:t>Za kvalitné personálne, materiálne, organizačné a obsahové zabezpečenie patrí vďaka Krajským školským úradom v Bratislave, Trnave, Nitre, Banskej Bystrici a</w:t>
      </w:r>
      <w:r w:rsidR="00CB413B" w:rsidRPr="002A60A2">
        <w:t> </w:t>
      </w:r>
      <w:r w:rsidRPr="002A60A2">
        <w:t>Košiciach</w:t>
      </w:r>
      <w:r w:rsidR="00CB413B" w:rsidRPr="002A60A2">
        <w:t xml:space="preserve">, </w:t>
      </w:r>
      <w:r w:rsidRPr="002A60A2">
        <w:t>centrám voľného času, všetkým organizá</w:t>
      </w:r>
      <w:r w:rsidR="00CB413B" w:rsidRPr="002A60A2">
        <w:t>torom obvodných a krajských kôl</w:t>
      </w:r>
      <w:r w:rsidRPr="002A60A2">
        <w:t xml:space="preserve"> a organizátorom celoslovenského kola, </w:t>
      </w:r>
      <w:r w:rsidR="006C248C" w:rsidRPr="002A60A2">
        <w:t>pracovníčk</w:t>
      </w:r>
      <w:r w:rsidR="00CB413B" w:rsidRPr="002A60A2">
        <w:t>e</w:t>
      </w:r>
      <w:r w:rsidR="006C248C" w:rsidRPr="002A60A2">
        <w:t xml:space="preserve"> Odboru školstva OÚ </w:t>
      </w:r>
      <w:r w:rsidRPr="002A60A2">
        <w:t>v</w:t>
      </w:r>
      <w:r w:rsidR="00CB413B" w:rsidRPr="002A60A2">
        <w:t> </w:t>
      </w:r>
      <w:r w:rsidRPr="002A60A2">
        <w:t>Nitre</w:t>
      </w:r>
      <w:r w:rsidR="00CB413B" w:rsidRPr="002A60A2">
        <w:t xml:space="preserve">, </w:t>
      </w:r>
      <w:r w:rsidR="006C248C" w:rsidRPr="002A60A2">
        <w:t xml:space="preserve">PaedDr. Rozálii Bezákovej </w:t>
      </w:r>
      <w:r w:rsidRPr="002A60A2">
        <w:t xml:space="preserve">a kolektívu </w:t>
      </w:r>
      <w:r w:rsidR="00CB413B" w:rsidRPr="002A60A2">
        <w:t>Strednej odbornej školy stavebnej na Nitrianskej ceste v Nových Zámkoch.</w:t>
      </w:r>
    </w:p>
    <w:p w:rsidR="00EB5394" w:rsidRPr="002A60A2" w:rsidRDefault="00146FE4" w:rsidP="003A293E">
      <w:pPr>
        <w:ind w:firstLine="567"/>
        <w:jc w:val="both"/>
      </w:pPr>
      <w:r w:rsidRPr="002A60A2">
        <w:t xml:space="preserve">Celoštátna komisia súťaže konštatovala, </w:t>
      </w:r>
      <w:r w:rsidR="006B030D" w:rsidRPr="002A60A2">
        <w:t xml:space="preserve">že </w:t>
      </w:r>
      <w:r w:rsidR="00EB5394" w:rsidRPr="002A60A2">
        <w:t xml:space="preserve">aj </w:t>
      </w:r>
      <w:r w:rsidR="006B030D" w:rsidRPr="002A60A2">
        <w:t>XXX</w:t>
      </w:r>
      <w:r w:rsidR="00EB5394" w:rsidRPr="002A60A2">
        <w:t>I</w:t>
      </w:r>
      <w:r w:rsidR="00CB413B" w:rsidRPr="002A60A2">
        <w:t>V</w:t>
      </w:r>
      <w:r w:rsidR="006B030D" w:rsidRPr="002A60A2">
        <w:t xml:space="preserve">. ročník súťaže Poznaj slovenskú reč mal kvalitnú úroveň </w:t>
      </w:r>
      <w:r w:rsidR="00FD2D24" w:rsidRPr="002A60A2">
        <w:t>z</w:t>
      </w:r>
      <w:r w:rsidR="006B030D" w:rsidRPr="002A60A2">
        <w:t xml:space="preserve">ásluhou </w:t>
      </w:r>
      <w:r w:rsidR="00FD2D24" w:rsidRPr="002A60A2">
        <w:t xml:space="preserve">súťažiacich, pedagógov a </w:t>
      </w:r>
      <w:r w:rsidR="006B030D" w:rsidRPr="002A60A2">
        <w:t>organizátorov tejto súťaže</w:t>
      </w:r>
      <w:r w:rsidR="00FD2D24" w:rsidRPr="002A60A2">
        <w:t>.</w:t>
      </w:r>
      <w:r w:rsidR="006B030D" w:rsidRPr="002A60A2">
        <w:t xml:space="preserve"> </w:t>
      </w:r>
      <w:r w:rsidR="00EB5394" w:rsidRPr="002A60A2">
        <w:t xml:space="preserve">Členovia všetkých odborných komisií vysoko hodnotili prácu pedagógov, ktorí sa venujú príprave žiakov na súťaž Poznaj slovenskú reč, ich prístup k práci a k vyučovaniu slovenského jazyka; konštatovali, že celoslovenská súťaž Poznaj slovenskú reč mala kvalitnú úroveň aj zásluhou organizátorov tejto súťaže, ktorým patrí vďaka a </w:t>
      </w:r>
      <w:r w:rsidR="00631F8B" w:rsidRPr="002A60A2">
        <w:t>uzna</w:t>
      </w:r>
      <w:r w:rsidR="00EB5394" w:rsidRPr="002A60A2">
        <w:t>nie. Poďakovanie patrí aj všetkým súťažiacim za dôslednú prípravu na súťaž.</w:t>
      </w:r>
    </w:p>
    <w:p w:rsidR="00F22248" w:rsidRPr="002A60A2" w:rsidRDefault="00527581" w:rsidP="00F22248">
      <w:pPr>
        <w:ind w:firstLine="567"/>
        <w:jc w:val="both"/>
      </w:pPr>
      <w:r w:rsidRPr="002A60A2">
        <w:t>O</w:t>
      </w:r>
      <w:r w:rsidR="00485D8B" w:rsidRPr="002A60A2">
        <w:t xml:space="preserve"> poslaní a cieľoch súťaže a špeciálne o </w:t>
      </w:r>
      <w:r w:rsidRPr="002A60A2">
        <w:t>celoslovenskom kole informoval verejnoprávny R</w:t>
      </w:r>
      <w:r w:rsidR="00485D8B" w:rsidRPr="002A60A2">
        <w:t xml:space="preserve">ozhlas a televízia </w:t>
      </w:r>
      <w:r w:rsidRPr="002A60A2">
        <w:t>S</w:t>
      </w:r>
      <w:r w:rsidR="00485D8B" w:rsidRPr="002A60A2">
        <w:t>lovenska</w:t>
      </w:r>
      <w:r w:rsidRPr="002A60A2">
        <w:t xml:space="preserve"> (Rádio Patria v</w:t>
      </w:r>
      <w:r w:rsidR="00C64FED" w:rsidRPr="002A60A2">
        <w:t> raňajšom vysielaní</w:t>
      </w:r>
      <w:r w:rsidRPr="002A60A2">
        <w:t xml:space="preserve"> </w:t>
      </w:r>
      <w:r w:rsidR="00C64FED" w:rsidRPr="002A60A2">
        <w:t>2</w:t>
      </w:r>
      <w:r w:rsidR="00485D8B" w:rsidRPr="002A60A2">
        <w:t>. 6. 201</w:t>
      </w:r>
      <w:r w:rsidR="00CB413B" w:rsidRPr="002A60A2">
        <w:t>4,</w:t>
      </w:r>
      <w:r w:rsidR="00485D8B" w:rsidRPr="002A60A2">
        <w:t xml:space="preserve"> STV2 </w:t>
      </w:r>
      <w:r w:rsidR="00CB413B" w:rsidRPr="002A60A2">
        <w:t xml:space="preserve">v Správach – </w:t>
      </w:r>
      <w:proofErr w:type="spellStart"/>
      <w:r w:rsidR="00CB413B" w:rsidRPr="002A60A2">
        <w:t>Hírek</w:t>
      </w:r>
      <w:proofErr w:type="spellEnd"/>
      <w:r w:rsidR="00CB413B" w:rsidRPr="002A60A2">
        <w:t xml:space="preserve"> 6.  6. 2014 a </w:t>
      </w:r>
      <w:r w:rsidR="00485D8B" w:rsidRPr="002A60A2">
        <w:t xml:space="preserve">v </w:t>
      </w:r>
      <w:r w:rsidRPr="002A60A2">
        <w:t>Maďarsk</w:t>
      </w:r>
      <w:r w:rsidR="00485D8B" w:rsidRPr="002A60A2">
        <w:t>om</w:t>
      </w:r>
      <w:r w:rsidRPr="002A60A2">
        <w:t xml:space="preserve"> magazín</w:t>
      </w:r>
      <w:r w:rsidR="00485D8B" w:rsidRPr="002A60A2">
        <w:t xml:space="preserve">e </w:t>
      </w:r>
      <w:r w:rsidR="006C248C" w:rsidRPr="002A60A2">
        <w:t>1</w:t>
      </w:r>
      <w:r w:rsidR="00CB413B" w:rsidRPr="002A60A2">
        <w:t>1.</w:t>
      </w:r>
      <w:r w:rsidR="00485D8B" w:rsidRPr="002A60A2">
        <w:t xml:space="preserve"> 6. 201</w:t>
      </w:r>
      <w:r w:rsidR="00CB413B" w:rsidRPr="002A60A2">
        <w:t>4</w:t>
      </w:r>
      <w:r w:rsidR="00485D8B" w:rsidRPr="002A60A2">
        <w:t>).</w:t>
      </w:r>
    </w:p>
    <w:p w:rsidR="00F22248" w:rsidRPr="002A60A2" w:rsidRDefault="00F22248" w:rsidP="00F22248">
      <w:pPr>
        <w:ind w:firstLine="567"/>
        <w:jc w:val="both"/>
      </w:pPr>
      <w:r w:rsidRPr="002A60A2">
        <w:t>Výsledkové listiny z celoslovenského kola súťaže s</w:t>
      </w:r>
      <w:r w:rsidR="00631F8B" w:rsidRPr="002A60A2">
        <w:t>ú</w:t>
      </w:r>
      <w:r w:rsidRPr="002A60A2">
        <w:t xml:space="preserve"> zverejn</w:t>
      </w:r>
      <w:r w:rsidR="00631F8B" w:rsidRPr="002A60A2">
        <w:t>ené</w:t>
      </w:r>
      <w:r w:rsidRPr="002A60A2">
        <w:t xml:space="preserve"> na </w:t>
      </w:r>
      <w:r w:rsidR="006C248C" w:rsidRPr="002A60A2">
        <w:t>webovom sídle</w:t>
      </w:r>
      <w:r w:rsidRPr="002A60A2">
        <w:t xml:space="preserve"> Štátneho pedagogického ústavu</w:t>
      </w:r>
      <w:r w:rsidR="006C248C" w:rsidRPr="002A60A2">
        <w:t xml:space="preserve">. </w:t>
      </w:r>
    </w:p>
    <w:p w:rsidR="00485D8B" w:rsidRPr="0029675E" w:rsidRDefault="00485D8B" w:rsidP="0029675E">
      <w:pPr>
        <w:pStyle w:val="Zkladntext"/>
        <w:tabs>
          <w:tab w:val="left" w:pos="8931"/>
        </w:tabs>
        <w:spacing w:before="240"/>
        <w:rPr>
          <w:color w:val="000000"/>
          <w:sz w:val="24"/>
          <w:szCs w:val="24"/>
        </w:rPr>
      </w:pPr>
      <w:r w:rsidRPr="0029675E">
        <w:rPr>
          <w:color w:val="000000"/>
          <w:sz w:val="24"/>
          <w:szCs w:val="24"/>
        </w:rPr>
        <w:t xml:space="preserve">Ohlasy: </w:t>
      </w:r>
    </w:p>
    <w:p w:rsidR="003D1111" w:rsidRPr="003D1111" w:rsidRDefault="000F2D7E" w:rsidP="00631F8B">
      <w:pPr>
        <w:pStyle w:val="Zkladntext"/>
        <w:tabs>
          <w:tab w:val="left" w:pos="8931"/>
        </w:tabs>
        <w:spacing w:before="60"/>
        <w:rPr>
          <w:b w:val="0"/>
          <w:color w:val="000000" w:themeColor="text1"/>
          <w:sz w:val="24"/>
          <w:szCs w:val="24"/>
        </w:rPr>
      </w:pPr>
      <w:hyperlink r:id="rId9" w:history="1">
        <w:r w:rsidR="003D1111" w:rsidRPr="003D1111">
          <w:rPr>
            <w:rStyle w:val="Hypertextovprepojenie"/>
            <w:b w:val="0"/>
            <w:color w:val="000000" w:themeColor="text1"/>
            <w:sz w:val="24"/>
            <w:szCs w:val="24"/>
            <w:u w:val="none"/>
          </w:rPr>
          <w:t>http://www.zssoskn.edu.sk/index.php/predmetove-komisie/slj-mjl-on-dej-ev/252-poznaj-slovensku-rec-skolska-sutaz</w:t>
        </w:r>
      </w:hyperlink>
    </w:p>
    <w:p w:rsidR="003D1111" w:rsidRDefault="003D1111" w:rsidP="00631F8B">
      <w:pPr>
        <w:pStyle w:val="Zkladntext"/>
        <w:tabs>
          <w:tab w:val="left" w:pos="8931"/>
        </w:tabs>
        <w:spacing w:before="60"/>
        <w:rPr>
          <w:b w:val="0"/>
          <w:color w:val="000000" w:themeColor="text1"/>
          <w:sz w:val="24"/>
          <w:szCs w:val="24"/>
          <w:highlight w:val="yellow"/>
        </w:rPr>
      </w:pPr>
      <w:r w:rsidRPr="003D1111">
        <w:rPr>
          <w:b w:val="0"/>
          <w:color w:val="000000" w:themeColor="text1"/>
          <w:sz w:val="24"/>
          <w:szCs w:val="24"/>
        </w:rPr>
        <w:t>https://www.facebook.com/events/770397819651210/?ref=22</w:t>
      </w:r>
    </w:p>
    <w:p w:rsidR="003D1111" w:rsidRDefault="003D1111" w:rsidP="00631F8B">
      <w:pPr>
        <w:pStyle w:val="Zkladntext"/>
        <w:tabs>
          <w:tab w:val="left" w:pos="8931"/>
        </w:tabs>
        <w:spacing w:before="60"/>
        <w:rPr>
          <w:b w:val="0"/>
          <w:color w:val="000000" w:themeColor="text1"/>
          <w:sz w:val="24"/>
          <w:szCs w:val="24"/>
          <w:highlight w:val="yellow"/>
        </w:rPr>
      </w:pPr>
      <w:r w:rsidRPr="003D1111">
        <w:rPr>
          <w:b w:val="0"/>
          <w:color w:val="000000" w:themeColor="text1"/>
          <w:sz w:val="24"/>
          <w:szCs w:val="24"/>
        </w:rPr>
        <w:t>http://tmrg.sk/?p=267</w:t>
      </w:r>
    </w:p>
    <w:p w:rsidR="003D1111" w:rsidRDefault="003D1111" w:rsidP="00631F8B">
      <w:pPr>
        <w:pStyle w:val="Zkladntext"/>
        <w:tabs>
          <w:tab w:val="left" w:pos="8931"/>
        </w:tabs>
        <w:spacing w:before="60"/>
        <w:rPr>
          <w:b w:val="0"/>
          <w:color w:val="000000" w:themeColor="text1"/>
          <w:sz w:val="24"/>
          <w:szCs w:val="24"/>
          <w:highlight w:val="yellow"/>
        </w:rPr>
      </w:pPr>
      <w:r w:rsidRPr="003D1111">
        <w:rPr>
          <w:b w:val="0"/>
          <w:color w:val="000000" w:themeColor="text1"/>
          <w:sz w:val="24"/>
          <w:szCs w:val="24"/>
        </w:rPr>
        <w:t>http://www.moldava.sk/?id=20&amp;akt_id=1171</w:t>
      </w:r>
    </w:p>
    <w:p w:rsidR="0029675E" w:rsidRDefault="0029675E" w:rsidP="0029675E">
      <w:pPr>
        <w:pStyle w:val="Zkladntext"/>
        <w:tabs>
          <w:tab w:val="left" w:pos="8931"/>
        </w:tabs>
        <w:spacing w:before="60"/>
        <w:rPr>
          <w:b w:val="0"/>
          <w:color w:val="000000" w:themeColor="text1"/>
          <w:sz w:val="24"/>
          <w:szCs w:val="24"/>
          <w:highlight w:val="yellow"/>
        </w:rPr>
      </w:pPr>
      <w:r w:rsidRPr="0029675E">
        <w:rPr>
          <w:b w:val="0"/>
          <w:color w:val="000000" w:themeColor="text1"/>
          <w:sz w:val="24"/>
          <w:szCs w:val="24"/>
        </w:rPr>
        <w:t>http://www.comgim.sk/sk/</w:t>
      </w:r>
    </w:p>
    <w:p w:rsidR="003D1111" w:rsidRDefault="003D1111" w:rsidP="00631F8B">
      <w:pPr>
        <w:pStyle w:val="Zkladntext"/>
        <w:tabs>
          <w:tab w:val="left" w:pos="8931"/>
        </w:tabs>
        <w:spacing w:before="60"/>
        <w:rPr>
          <w:b w:val="0"/>
          <w:color w:val="000000" w:themeColor="text1"/>
          <w:sz w:val="24"/>
          <w:szCs w:val="24"/>
          <w:highlight w:val="yellow"/>
        </w:rPr>
      </w:pPr>
      <w:r w:rsidRPr="003D1111">
        <w:rPr>
          <w:b w:val="0"/>
          <w:color w:val="000000" w:themeColor="text1"/>
          <w:sz w:val="24"/>
          <w:szCs w:val="24"/>
        </w:rPr>
        <w:t>http://www.comgim.sk/sk/2014/04/15/kituno-eredmeny-az-ismerd-a-szlovak-nyelvet-verseny-keruleti-fordulojaban/</w:t>
      </w:r>
    </w:p>
    <w:p w:rsidR="003D1111" w:rsidRDefault="00EA0D5C" w:rsidP="00631F8B">
      <w:pPr>
        <w:pStyle w:val="Zkladntext"/>
        <w:tabs>
          <w:tab w:val="left" w:pos="8931"/>
        </w:tabs>
        <w:spacing w:before="60"/>
        <w:rPr>
          <w:b w:val="0"/>
          <w:color w:val="000000" w:themeColor="text1"/>
          <w:sz w:val="24"/>
          <w:szCs w:val="24"/>
          <w:highlight w:val="yellow"/>
        </w:rPr>
      </w:pPr>
      <w:r w:rsidRPr="00EA0D5C">
        <w:rPr>
          <w:b w:val="0"/>
          <w:color w:val="000000" w:themeColor="text1"/>
          <w:sz w:val="24"/>
          <w:szCs w:val="24"/>
        </w:rPr>
        <w:t>http://www.hirek.sk/itthon/20140612181531/Szlovak-nyelvi-verseny-dontojet-tartottak-Ersekujvarban.html</w:t>
      </w:r>
    </w:p>
    <w:p w:rsidR="003D1111" w:rsidRDefault="002A513F" w:rsidP="00631F8B">
      <w:pPr>
        <w:pStyle w:val="Zkladntext"/>
        <w:tabs>
          <w:tab w:val="left" w:pos="8931"/>
        </w:tabs>
        <w:spacing w:before="60"/>
        <w:rPr>
          <w:b w:val="0"/>
          <w:color w:val="000000" w:themeColor="text1"/>
          <w:sz w:val="24"/>
          <w:szCs w:val="24"/>
          <w:highlight w:val="yellow"/>
        </w:rPr>
      </w:pPr>
      <w:r w:rsidRPr="002A513F">
        <w:rPr>
          <w:b w:val="0"/>
          <w:color w:val="000000" w:themeColor="text1"/>
          <w:sz w:val="24"/>
          <w:szCs w:val="24"/>
        </w:rPr>
        <w:t>http://www.rtvs.sk/televizia/program/detail/93/spravy-hirek/archiv?date=06.06.2014</w:t>
      </w:r>
    </w:p>
    <w:p w:rsidR="003D1111" w:rsidRDefault="002A513F" w:rsidP="00631F8B">
      <w:pPr>
        <w:pStyle w:val="Zkladntext"/>
        <w:tabs>
          <w:tab w:val="left" w:pos="8931"/>
        </w:tabs>
        <w:spacing w:before="60"/>
        <w:rPr>
          <w:b w:val="0"/>
          <w:color w:val="000000" w:themeColor="text1"/>
          <w:sz w:val="24"/>
          <w:szCs w:val="24"/>
          <w:highlight w:val="yellow"/>
        </w:rPr>
      </w:pPr>
      <w:r w:rsidRPr="002A513F">
        <w:rPr>
          <w:b w:val="0"/>
          <w:color w:val="000000" w:themeColor="text1"/>
          <w:sz w:val="24"/>
          <w:szCs w:val="24"/>
        </w:rPr>
        <w:t>http://www.rtvs.sk/tv.programmes.detail/archive/119?date=11.06.2014</w:t>
      </w:r>
    </w:p>
    <w:p w:rsidR="003D1111" w:rsidRDefault="0029675E" w:rsidP="00631F8B">
      <w:pPr>
        <w:pStyle w:val="Zkladntext"/>
        <w:tabs>
          <w:tab w:val="left" w:pos="8931"/>
        </w:tabs>
        <w:spacing w:before="60"/>
        <w:rPr>
          <w:b w:val="0"/>
          <w:color w:val="000000" w:themeColor="text1"/>
          <w:sz w:val="24"/>
          <w:szCs w:val="24"/>
          <w:highlight w:val="yellow"/>
        </w:rPr>
      </w:pPr>
      <w:r w:rsidRPr="0029675E">
        <w:rPr>
          <w:b w:val="0"/>
          <w:color w:val="000000" w:themeColor="text1"/>
          <w:sz w:val="24"/>
          <w:szCs w:val="24"/>
        </w:rPr>
        <w:t>http://www.juniorbb.sk/index.php?act=spsr</w:t>
      </w:r>
    </w:p>
    <w:p w:rsidR="00485D8B" w:rsidRPr="00CB413B" w:rsidRDefault="00485D8B" w:rsidP="0029675E">
      <w:pPr>
        <w:spacing w:before="240"/>
        <w:outlineLvl w:val="0"/>
        <w:rPr>
          <w:rFonts w:cs="Arial"/>
          <w:b/>
        </w:rPr>
      </w:pPr>
      <w:r w:rsidRPr="00CB413B">
        <w:rPr>
          <w:rFonts w:cs="Arial"/>
          <w:b/>
        </w:rPr>
        <w:t>Fotografie zo súťaže:</w:t>
      </w:r>
    </w:p>
    <w:p w:rsidR="003D1111" w:rsidRDefault="003D1111" w:rsidP="003D1111">
      <w:pPr>
        <w:pStyle w:val="Zkladntext"/>
        <w:tabs>
          <w:tab w:val="left" w:pos="8931"/>
        </w:tabs>
        <w:spacing w:before="60"/>
        <w:rPr>
          <w:b w:val="0"/>
          <w:color w:val="000000" w:themeColor="text1"/>
          <w:sz w:val="24"/>
          <w:szCs w:val="24"/>
          <w:highlight w:val="yellow"/>
        </w:rPr>
      </w:pPr>
      <w:r w:rsidRPr="003D1111">
        <w:rPr>
          <w:b w:val="0"/>
          <w:color w:val="000000" w:themeColor="text1"/>
          <w:sz w:val="24"/>
          <w:szCs w:val="24"/>
        </w:rPr>
        <w:t>http://www.rcm.sk/sk/show/1041-psr-13-14</w:t>
      </w:r>
    </w:p>
    <w:p w:rsidR="0029675E" w:rsidRDefault="0029675E" w:rsidP="00631F8B">
      <w:pPr>
        <w:spacing w:before="60"/>
        <w:jc w:val="both"/>
        <w:outlineLvl w:val="0"/>
        <w:rPr>
          <w:highlight w:val="yellow"/>
        </w:rPr>
      </w:pPr>
      <w:r w:rsidRPr="0029675E">
        <w:t>http://www.szenczigsz.sk/sk/index.php?action=gallery&amp;id=138</w:t>
      </w:r>
    </w:p>
    <w:p w:rsidR="006D0360" w:rsidRPr="00CB413B" w:rsidRDefault="00677F7E" w:rsidP="0029675E">
      <w:pPr>
        <w:spacing w:before="240"/>
        <w:jc w:val="both"/>
        <w:outlineLvl w:val="0"/>
        <w:rPr>
          <w:rFonts w:cs="Arial"/>
        </w:rPr>
      </w:pPr>
      <w:r w:rsidRPr="00CB413B">
        <w:rPr>
          <w:rFonts w:cs="Arial"/>
          <w:b/>
        </w:rPr>
        <w:t>Odporúčania</w:t>
      </w:r>
      <w:r w:rsidRPr="00CB413B">
        <w:rPr>
          <w:rFonts w:cs="Arial"/>
        </w:rPr>
        <w:t xml:space="preserve"> </w:t>
      </w:r>
      <w:r w:rsidR="006D0360" w:rsidRPr="00CB413B">
        <w:rPr>
          <w:rFonts w:cs="Arial"/>
        </w:rPr>
        <w:t>Celoštátnej komisi</w:t>
      </w:r>
      <w:r w:rsidR="00914DDC" w:rsidRPr="00CB413B">
        <w:rPr>
          <w:rFonts w:cs="Arial"/>
        </w:rPr>
        <w:t>e</w:t>
      </w:r>
      <w:r w:rsidR="006D0360" w:rsidRPr="00CB413B">
        <w:rPr>
          <w:rFonts w:cs="Arial"/>
        </w:rPr>
        <w:t xml:space="preserve"> súťaže Poznaj slovenskú reč:</w:t>
      </w:r>
    </w:p>
    <w:p w:rsidR="006D0360" w:rsidRPr="00CB413B" w:rsidRDefault="00CB413B" w:rsidP="002A60A2">
      <w:pPr>
        <w:numPr>
          <w:ilvl w:val="0"/>
          <w:numId w:val="1"/>
        </w:numPr>
        <w:tabs>
          <w:tab w:val="clear" w:pos="720"/>
          <w:tab w:val="num" w:pos="360"/>
          <w:tab w:val="left" w:pos="851"/>
        </w:tabs>
        <w:spacing w:before="60"/>
        <w:ind w:left="0" w:firstLine="426"/>
        <w:jc w:val="both"/>
        <w:outlineLvl w:val="0"/>
      </w:pPr>
      <w:r w:rsidRPr="00CB413B">
        <w:rPr>
          <w:rFonts w:cs="Arial"/>
        </w:rPr>
        <w:t>Priebežne i</w:t>
      </w:r>
      <w:r w:rsidR="006D0360" w:rsidRPr="00CB413B">
        <w:rPr>
          <w:rFonts w:cs="Arial"/>
        </w:rPr>
        <w:t xml:space="preserve">novovať organizačný poriadok súťaže v zmysle </w:t>
      </w:r>
      <w:r w:rsidR="00707F9F" w:rsidRPr="00CB413B">
        <w:t>platnej legislatívy</w:t>
      </w:r>
      <w:r w:rsidR="00707F9F" w:rsidRPr="00CB413B">
        <w:rPr>
          <w:rFonts w:cs="Arial"/>
        </w:rPr>
        <w:t xml:space="preserve"> a na základe pripomienok pedagógov.</w:t>
      </w:r>
    </w:p>
    <w:p w:rsidR="00683A07" w:rsidRPr="00CB413B" w:rsidRDefault="00CB413B" w:rsidP="002A60A2">
      <w:pPr>
        <w:numPr>
          <w:ilvl w:val="0"/>
          <w:numId w:val="1"/>
        </w:numPr>
        <w:tabs>
          <w:tab w:val="clear" w:pos="720"/>
          <w:tab w:val="num" w:pos="360"/>
          <w:tab w:val="left" w:pos="851"/>
        </w:tabs>
        <w:ind w:left="0" w:firstLine="426"/>
        <w:jc w:val="both"/>
        <w:outlineLvl w:val="0"/>
        <w:rPr>
          <w:rFonts w:cs="Arial"/>
        </w:rPr>
      </w:pPr>
      <w:r w:rsidRPr="00CB413B">
        <w:t>Priebežne i</w:t>
      </w:r>
      <w:r w:rsidR="006D0360" w:rsidRPr="00CB413B">
        <w:t xml:space="preserve">novovať obsahovú náplň </w:t>
      </w:r>
      <w:r w:rsidR="00683A07" w:rsidRPr="00CB413B">
        <w:t xml:space="preserve">jednotlivých kategórií </w:t>
      </w:r>
      <w:r w:rsidR="00707F9F" w:rsidRPr="00CB413B">
        <w:t>na základe pripomienok pedagógov.</w:t>
      </w:r>
    </w:p>
    <w:p w:rsidR="00683A07" w:rsidRPr="00CB413B" w:rsidRDefault="00683A07" w:rsidP="002A60A2">
      <w:pPr>
        <w:numPr>
          <w:ilvl w:val="0"/>
          <w:numId w:val="1"/>
        </w:numPr>
        <w:tabs>
          <w:tab w:val="clear" w:pos="720"/>
          <w:tab w:val="num" w:pos="360"/>
          <w:tab w:val="left" w:pos="851"/>
        </w:tabs>
        <w:ind w:left="0" w:firstLine="426"/>
        <w:jc w:val="both"/>
        <w:outlineLvl w:val="0"/>
      </w:pPr>
      <w:r w:rsidRPr="00CB413B">
        <w:t>Organizovať odborný seminár pre komisie a porotcov postupových kôl a kategórií súťaže.</w:t>
      </w:r>
    </w:p>
    <w:p w:rsidR="00CB413B" w:rsidRPr="00CB413B" w:rsidRDefault="006D0360" w:rsidP="002A60A2">
      <w:pPr>
        <w:pStyle w:val="Odsekzoznamu"/>
        <w:numPr>
          <w:ilvl w:val="0"/>
          <w:numId w:val="1"/>
        </w:numPr>
        <w:tabs>
          <w:tab w:val="clear" w:pos="720"/>
          <w:tab w:val="num" w:pos="0"/>
          <w:tab w:val="left" w:pos="851"/>
        </w:tabs>
        <w:ind w:left="0" w:firstLine="426"/>
        <w:rPr>
          <w:rFonts w:cs="Arial"/>
        </w:rPr>
      </w:pPr>
      <w:r w:rsidRPr="00CB413B">
        <w:rPr>
          <w:rFonts w:cs="Arial"/>
        </w:rPr>
        <w:t xml:space="preserve">Prehodnotiť nízku účasť </w:t>
      </w:r>
      <w:r w:rsidR="00707F9F" w:rsidRPr="00CB413B">
        <w:rPr>
          <w:rFonts w:cs="Arial"/>
        </w:rPr>
        <w:t xml:space="preserve">základných škôl </w:t>
      </w:r>
      <w:r w:rsidR="00683A07" w:rsidRPr="00CB413B">
        <w:rPr>
          <w:rFonts w:cs="Arial"/>
        </w:rPr>
        <w:t>s ročníkmi 1</w:t>
      </w:r>
      <w:r w:rsidR="00CB413B" w:rsidRPr="00CB413B">
        <w:rPr>
          <w:rFonts w:cs="Arial"/>
        </w:rPr>
        <w:t>.</w:t>
      </w:r>
      <w:r w:rsidR="00683A07" w:rsidRPr="00CB413B">
        <w:rPr>
          <w:rFonts w:cs="Arial"/>
        </w:rPr>
        <w:t xml:space="preserve"> – 4</w:t>
      </w:r>
      <w:r w:rsidR="00CB413B" w:rsidRPr="00CB413B">
        <w:rPr>
          <w:rFonts w:cs="Arial"/>
        </w:rPr>
        <w:t>., resp. lepšie propagovať súťaž v týchto školách.</w:t>
      </w:r>
    </w:p>
    <w:p w:rsidR="006D0360" w:rsidRPr="00CB413B" w:rsidRDefault="008E10C7" w:rsidP="002A60A2">
      <w:pPr>
        <w:numPr>
          <w:ilvl w:val="0"/>
          <w:numId w:val="1"/>
        </w:numPr>
        <w:tabs>
          <w:tab w:val="clear" w:pos="720"/>
          <w:tab w:val="num" w:pos="360"/>
          <w:tab w:val="left" w:pos="851"/>
        </w:tabs>
        <w:ind w:left="0" w:firstLine="426"/>
        <w:jc w:val="both"/>
        <w:outlineLvl w:val="0"/>
        <w:rPr>
          <w:rFonts w:cs="Arial"/>
        </w:rPr>
      </w:pPr>
      <w:r w:rsidRPr="00CB413B">
        <w:rPr>
          <w:rFonts w:cs="Arial"/>
        </w:rPr>
        <w:t>Prehodnotiť nízku účasť</w:t>
      </w:r>
      <w:r w:rsidR="00707F9F" w:rsidRPr="00CB413B">
        <w:rPr>
          <w:rFonts w:cs="Arial"/>
        </w:rPr>
        <w:t xml:space="preserve"> </w:t>
      </w:r>
      <w:r w:rsidRPr="00CB413B">
        <w:rPr>
          <w:rFonts w:cs="Arial"/>
        </w:rPr>
        <w:t xml:space="preserve">žiakov učebných odborov SOŠ </w:t>
      </w:r>
      <w:r w:rsidR="006D0360" w:rsidRPr="00CB413B">
        <w:rPr>
          <w:rFonts w:cs="Arial"/>
        </w:rPr>
        <w:t xml:space="preserve">vo IV. kategórii, resp. </w:t>
      </w:r>
      <w:r w:rsidR="006D0360" w:rsidRPr="00CB413B">
        <w:t>lepšie propagovať súťaž u</w:t>
      </w:r>
      <w:r w:rsidR="00B317CE" w:rsidRPr="00CB413B">
        <w:t xml:space="preserve"> týchto </w:t>
      </w:r>
      <w:r w:rsidR="006D0360" w:rsidRPr="00CB413B">
        <w:t>žiakov.</w:t>
      </w:r>
    </w:p>
    <w:p w:rsidR="00C64FED" w:rsidRPr="00CB413B" w:rsidRDefault="006D0360" w:rsidP="002A60A2">
      <w:pPr>
        <w:numPr>
          <w:ilvl w:val="0"/>
          <w:numId w:val="1"/>
        </w:numPr>
        <w:tabs>
          <w:tab w:val="clear" w:pos="720"/>
          <w:tab w:val="num" w:pos="360"/>
          <w:tab w:val="left" w:pos="851"/>
        </w:tabs>
        <w:ind w:left="0" w:firstLine="426"/>
        <w:jc w:val="both"/>
        <w:outlineLvl w:val="0"/>
        <w:rPr>
          <w:rFonts w:cs="Arial"/>
        </w:rPr>
      </w:pPr>
      <w:r w:rsidRPr="00CB413B">
        <w:t>Zosúladiť termín celoslovenského kola súťaže s ostatnými súťažami na národnej a medzinárodnej úrovni.</w:t>
      </w:r>
      <w:r w:rsidR="00C64FED" w:rsidRPr="00CB413B">
        <w:t xml:space="preserve"> </w:t>
      </w:r>
      <w:r w:rsidR="00CB413B">
        <w:t>Podľa možnosti c</w:t>
      </w:r>
      <w:r w:rsidR="00C64FED" w:rsidRPr="00CB413B">
        <w:t>eloslovenské kolo súťaže realizovať v skoršom termíne.</w:t>
      </w:r>
    </w:p>
    <w:p w:rsidR="006D0360" w:rsidRPr="00CB413B" w:rsidRDefault="00707F9F" w:rsidP="002A60A2">
      <w:pPr>
        <w:numPr>
          <w:ilvl w:val="0"/>
          <w:numId w:val="1"/>
        </w:numPr>
        <w:tabs>
          <w:tab w:val="clear" w:pos="720"/>
          <w:tab w:val="num" w:pos="360"/>
          <w:tab w:val="left" w:pos="851"/>
        </w:tabs>
        <w:ind w:left="0" w:firstLine="426"/>
        <w:jc w:val="both"/>
        <w:outlineLvl w:val="0"/>
        <w:rPr>
          <w:rFonts w:cs="Arial"/>
        </w:rPr>
      </w:pPr>
      <w:r w:rsidRPr="00CB413B">
        <w:t xml:space="preserve">Pokračovať v </w:t>
      </w:r>
      <w:r w:rsidR="006D0360" w:rsidRPr="00CB413B">
        <w:t>propag</w:t>
      </w:r>
      <w:r w:rsidRPr="00CB413B">
        <w:t>ácii</w:t>
      </w:r>
      <w:r w:rsidR="006D0360" w:rsidRPr="00CB413B">
        <w:t xml:space="preserve"> súťaž</w:t>
      </w:r>
      <w:r w:rsidRPr="00CB413B">
        <w:t>e</w:t>
      </w:r>
      <w:r w:rsidR="006D0360" w:rsidRPr="00CB413B">
        <w:t xml:space="preserve"> v médiách.</w:t>
      </w:r>
    </w:p>
    <w:p w:rsidR="00B317CE" w:rsidRPr="00CB413B" w:rsidRDefault="00707F9F" w:rsidP="002A60A2">
      <w:pPr>
        <w:numPr>
          <w:ilvl w:val="0"/>
          <w:numId w:val="1"/>
        </w:numPr>
        <w:tabs>
          <w:tab w:val="clear" w:pos="720"/>
          <w:tab w:val="num" w:pos="360"/>
          <w:tab w:val="left" w:pos="851"/>
        </w:tabs>
        <w:ind w:left="0" w:firstLine="426"/>
        <w:jc w:val="both"/>
        <w:outlineLvl w:val="0"/>
        <w:rPr>
          <w:rFonts w:cs="Arial"/>
        </w:rPr>
      </w:pPr>
      <w:r w:rsidRPr="00CB413B">
        <w:rPr>
          <w:rFonts w:cs="Arial"/>
        </w:rPr>
        <w:t>Intenzívnejšie spolupracovať s</w:t>
      </w:r>
      <w:r w:rsidR="00C64FED" w:rsidRPr="00CB413B">
        <w:rPr>
          <w:rFonts w:cs="Arial"/>
        </w:rPr>
        <w:t> odbormi školstva okresných úradov v sídle krajov</w:t>
      </w:r>
      <w:r w:rsidR="00B317CE" w:rsidRPr="00CB413B">
        <w:rPr>
          <w:rFonts w:cs="Arial"/>
        </w:rPr>
        <w:t>.</w:t>
      </w:r>
    </w:p>
    <w:p w:rsidR="00707F9F" w:rsidRPr="00CB413B" w:rsidRDefault="00C64FED" w:rsidP="002A60A2">
      <w:pPr>
        <w:numPr>
          <w:ilvl w:val="0"/>
          <w:numId w:val="1"/>
        </w:numPr>
        <w:tabs>
          <w:tab w:val="clear" w:pos="720"/>
          <w:tab w:val="num" w:pos="360"/>
          <w:tab w:val="left" w:pos="851"/>
        </w:tabs>
        <w:ind w:left="0" w:firstLine="426"/>
        <w:jc w:val="both"/>
        <w:outlineLvl w:val="0"/>
        <w:rPr>
          <w:rFonts w:cs="Arial"/>
        </w:rPr>
      </w:pPr>
      <w:r w:rsidRPr="00CB413B">
        <w:rPr>
          <w:rFonts w:cs="Arial"/>
        </w:rPr>
        <w:t>V spolupráci s odbormi školstva okresných úradov v sídle krajov ú</w:t>
      </w:r>
      <w:r w:rsidR="00707F9F" w:rsidRPr="00CB413B">
        <w:rPr>
          <w:rFonts w:cs="Arial"/>
        </w:rPr>
        <w:t>činnejšie informovať školy o zmenách v súťaži.</w:t>
      </w:r>
    </w:p>
    <w:p w:rsidR="00707F9F" w:rsidRPr="00CB413B" w:rsidRDefault="00683A07" w:rsidP="002A60A2">
      <w:pPr>
        <w:pStyle w:val="Odsekzoznamu"/>
        <w:numPr>
          <w:ilvl w:val="0"/>
          <w:numId w:val="1"/>
        </w:numPr>
        <w:tabs>
          <w:tab w:val="clear" w:pos="720"/>
          <w:tab w:val="num" w:pos="0"/>
          <w:tab w:val="left" w:pos="851"/>
        </w:tabs>
        <w:ind w:left="0" w:firstLine="426"/>
        <w:jc w:val="both"/>
        <w:outlineLvl w:val="0"/>
        <w:rPr>
          <w:rFonts w:cs="Arial"/>
        </w:rPr>
      </w:pPr>
      <w:r w:rsidRPr="00CB413B">
        <w:rPr>
          <w:rFonts w:cs="Arial"/>
        </w:rPr>
        <w:t>Monitorovať</w:t>
      </w:r>
      <w:r w:rsidR="00707F9F" w:rsidRPr="00CB413B">
        <w:rPr>
          <w:rFonts w:cs="Arial"/>
        </w:rPr>
        <w:t xml:space="preserve"> dôkladné dodržiavanie organizačného poriadku a obsahovej náplne súťaže v postupových kolách, na nižšie postupové kolá delegovať člen</w:t>
      </w:r>
      <w:r w:rsidRPr="00CB413B">
        <w:rPr>
          <w:rFonts w:cs="Arial"/>
        </w:rPr>
        <w:t>ov</w:t>
      </w:r>
      <w:r w:rsidR="00707F9F" w:rsidRPr="00CB413B">
        <w:rPr>
          <w:rFonts w:cs="Arial"/>
        </w:rPr>
        <w:t xml:space="preserve"> celoštátnej komisie.</w:t>
      </w:r>
    </w:p>
    <w:p w:rsidR="00B317CE" w:rsidRPr="00CB413B" w:rsidRDefault="00B317CE" w:rsidP="002A60A2">
      <w:pPr>
        <w:pStyle w:val="Odsekzoznamu"/>
        <w:numPr>
          <w:ilvl w:val="0"/>
          <w:numId w:val="1"/>
        </w:numPr>
        <w:tabs>
          <w:tab w:val="clear" w:pos="720"/>
          <w:tab w:val="num" w:pos="0"/>
          <w:tab w:val="left" w:pos="851"/>
        </w:tabs>
        <w:ind w:left="0" w:firstLine="426"/>
        <w:jc w:val="both"/>
        <w:outlineLvl w:val="0"/>
        <w:rPr>
          <w:rFonts w:cs="Arial"/>
        </w:rPr>
      </w:pPr>
      <w:r w:rsidRPr="00CB413B">
        <w:rPr>
          <w:rFonts w:cs="Arial"/>
        </w:rPr>
        <w:t xml:space="preserve">Spracovať údaje týkajúce sa súťaže Poznaj slovenskú reč z dotazníkov učiteľa a informovať o zisteniach pedagogickú verejnosť. </w:t>
      </w:r>
    </w:p>
    <w:p w:rsidR="00677F7E" w:rsidRPr="00F639DB" w:rsidRDefault="00AE0FD2" w:rsidP="0029675E">
      <w:pPr>
        <w:spacing w:before="240"/>
        <w:jc w:val="both"/>
        <w:rPr>
          <w:rFonts w:cs="Arial"/>
        </w:rPr>
      </w:pPr>
      <w:r w:rsidRPr="00CB413B">
        <w:rPr>
          <w:rFonts w:cs="Arial"/>
        </w:rPr>
        <w:t xml:space="preserve">Bratislava </w:t>
      </w:r>
      <w:r w:rsidR="0083150F" w:rsidRPr="00CB413B">
        <w:rPr>
          <w:rFonts w:cs="Arial"/>
        </w:rPr>
        <w:t>2</w:t>
      </w:r>
      <w:r w:rsidR="00F639DB" w:rsidRPr="00CB413B">
        <w:rPr>
          <w:rFonts w:cs="Arial"/>
        </w:rPr>
        <w:t>0</w:t>
      </w:r>
      <w:r w:rsidR="006527B0" w:rsidRPr="00CB413B">
        <w:rPr>
          <w:rFonts w:cs="Arial"/>
        </w:rPr>
        <w:t xml:space="preserve">. </w:t>
      </w:r>
      <w:r w:rsidR="0083150F" w:rsidRPr="00CB413B">
        <w:rPr>
          <w:rFonts w:cs="Arial"/>
        </w:rPr>
        <w:t>jú</w:t>
      </w:r>
      <w:r w:rsidR="00CB413B" w:rsidRPr="00CB413B">
        <w:rPr>
          <w:rFonts w:cs="Arial"/>
        </w:rPr>
        <w:t>l</w:t>
      </w:r>
      <w:r w:rsidR="00F639DB" w:rsidRPr="00CB413B">
        <w:rPr>
          <w:rFonts w:cs="Arial"/>
        </w:rPr>
        <w:t>a</w:t>
      </w:r>
      <w:r w:rsidRPr="00CB413B">
        <w:rPr>
          <w:rFonts w:cs="Arial"/>
        </w:rPr>
        <w:t xml:space="preserve"> 201</w:t>
      </w:r>
      <w:r w:rsidR="00CB413B" w:rsidRPr="00CB413B">
        <w:rPr>
          <w:rFonts w:cs="Arial"/>
        </w:rPr>
        <w:t>4</w:t>
      </w:r>
      <w:r w:rsidRPr="00F639DB">
        <w:rPr>
          <w:rFonts w:cs="Arial"/>
        </w:rPr>
        <w:tab/>
      </w:r>
      <w:r w:rsidRPr="00F639DB">
        <w:rPr>
          <w:rFonts w:cs="Arial"/>
        </w:rPr>
        <w:tab/>
      </w:r>
      <w:r w:rsidRPr="00F639DB">
        <w:rPr>
          <w:rFonts w:cs="Arial"/>
        </w:rPr>
        <w:tab/>
      </w:r>
      <w:r w:rsidR="0083150F" w:rsidRPr="00F639DB">
        <w:rPr>
          <w:rFonts w:cs="Arial"/>
        </w:rPr>
        <w:tab/>
      </w:r>
      <w:r w:rsidR="00677F7E" w:rsidRPr="00F639DB">
        <w:rPr>
          <w:rFonts w:cs="Arial"/>
        </w:rPr>
        <w:t>PaedDr. Anita Halászová</w:t>
      </w:r>
    </w:p>
    <w:p w:rsidR="00677F7E" w:rsidRPr="00F639DB" w:rsidRDefault="00677F7E" w:rsidP="00AE0FD2">
      <w:pPr>
        <w:ind w:left="4956"/>
        <w:jc w:val="both"/>
        <w:rPr>
          <w:rFonts w:cs="Arial"/>
        </w:rPr>
      </w:pPr>
      <w:r w:rsidRPr="00F639DB">
        <w:rPr>
          <w:rFonts w:cs="Arial"/>
        </w:rPr>
        <w:t>predseda Celoštátnej komisie súťaže Poznaj slovenskú reč</w:t>
      </w:r>
    </w:p>
    <w:p w:rsidR="00617ABA" w:rsidRDefault="00677F7E" w:rsidP="00AE0FD2">
      <w:pPr>
        <w:ind w:left="4248" w:firstLine="708"/>
        <w:jc w:val="both"/>
      </w:pPr>
      <w:r w:rsidRPr="00F639DB">
        <w:t>Štátny pedagogický ústav</w:t>
      </w:r>
    </w:p>
    <w:p w:rsidR="007A4A46" w:rsidRDefault="007A4A46" w:rsidP="00AE0FD2">
      <w:pPr>
        <w:ind w:left="4248" w:firstLine="708"/>
        <w:jc w:val="both"/>
      </w:pPr>
    </w:p>
    <w:p w:rsidR="007A4A46" w:rsidRDefault="007A4A46" w:rsidP="00AE0FD2">
      <w:pPr>
        <w:ind w:left="4248" w:firstLine="708"/>
        <w:jc w:val="both"/>
      </w:pPr>
    </w:p>
    <w:p w:rsidR="007A4A46" w:rsidRDefault="007A4A46" w:rsidP="00AE0FD2">
      <w:pPr>
        <w:ind w:left="4248" w:firstLine="708"/>
        <w:jc w:val="both"/>
      </w:pPr>
    </w:p>
    <w:sectPr w:rsidR="007A4A46" w:rsidSect="009D7875">
      <w:footerReference w:type="defaul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7E" w:rsidRDefault="000F2D7E">
      <w:r>
        <w:separator/>
      </w:r>
    </w:p>
  </w:endnote>
  <w:endnote w:type="continuationSeparator" w:id="0">
    <w:p w:rsidR="000F2D7E" w:rsidRDefault="000F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ED" w:rsidRDefault="00C64FED">
    <w:pPr>
      <w:pStyle w:val="Pta"/>
      <w:jc w:val="right"/>
    </w:pPr>
    <w:r>
      <w:fldChar w:fldCharType="begin"/>
    </w:r>
    <w:r>
      <w:instrText>PAGE   \* MERGEFORMAT</w:instrText>
    </w:r>
    <w:r>
      <w:fldChar w:fldCharType="separate"/>
    </w:r>
    <w:r w:rsidR="00F5747A">
      <w:rPr>
        <w:noProof/>
      </w:rPr>
      <w:t>8</w:t>
    </w:r>
    <w:r>
      <w:fldChar w:fldCharType="end"/>
    </w:r>
  </w:p>
  <w:p w:rsidR="00C64FED" w:rsidRDefault="00C64FE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7E" w:rsidRDefault="000F2D7E">
      <w:r>
        <w:separator/>
      </w:r>
    </w:p>
  </w:footnote>
  <w:footnote w:type="continuationSeparator" w:id="0">
    <w:p w:rsidR="000F2D7E" w:rsidRDefault="000F2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6090"/>
    <w:multiLevelType w:val="hybridMultilevel"/>
    <w:tmpl w:val="39446164"/>
    <w:lvl w:ilvl="0" w:tplc="C546C3E2">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nsid w:val="283822FA"/>
    <w:multiLevelType w:val="hybridMultilevel"/>
    <w:tmpl w:val="13FC3334"/>
    <w:lvl w:ilvl="0" w:tplc="CA9679CA">
      <w:start w:val="1"/>
      <w:numFmt w:val="decimal"/>
      <w:lvlText w:val="%1."/>
      <w:lvlJc w:val="left"/>
      <w:pPr>
        <w:tabs>
          <w:tab w:val="num" w:pos="720"/>
        </w:tabs>
        <w:ind w:left="720" w:hanging="360"/>
      </w:pPr>
      <w:rPr>
        <w:rFonts w:cs="Arial"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43CE7598"/>
    <w:multiLevelType w:val="hybridMultilevel"/>
    <w:tmpl w:val="436CEC52"/>
    <w:lvl w:ilvl="0" w:tplc="16949666">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9E4FA6"/>
    <w:multiLevelType w:val="hybridMultilevel"/>
    <w:tmpl w:val="9D903C5A"/>
    <w:lvl w:ilvl="0" w:tplc="16949666">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EEA3B2C"/>
    <w:multiLevelType w:val="hybridMultilevel"/>
    <w:tmpl w:val="A030F072"/>
    <w:lvl w:ilvl="0" w:tplc="CA9679CA">
      <w:start w:val="1"/>
      <w:numFmt w:val="decimal"/>
      <w:lvlText w:val="%1."/>
      <w:lvlJc w:val="left"/>
      <w:pPr>
        <w:tabs>
          <w:tab w:val="num" w:pos="720"/>
        </w:tabs>
        <w:ind w:left="720" w:hanging="360"/>
      </w:pPr>
      <w:rPr>
        <w:rFonts w:cs="Aria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55A6066E"/>
    <w:multiLevelType w:val="hybridMultilevel"/>
    <w:tmpl w:val="BF6E6B94"/>
    <w:lvl w:ilvl="0" w:tplc="66C4DB4A">
      <w:start w:val="1"/>
      <w:numFmt w:val="decimal"/>
      <w:lvlText w:val="%1."/>
      <w:lvlJc w:val="left"/>
      <w:pPr>
        <w:tabs>
          <w:tab w:val="num" w:pos="720"/>
        </w:tabs>
        <w:ind w:left="720" w:hanging="360"/>
      </w:pPr>
      <w:rPr>
        <w:rFonts w:cs="Times New Roman" w:hint="default"/>
      </w:rPr>
    </w:lvl>
    <w:lvl w:ilvl="1" w:tplc="041B000F">
      <w:start w:val="1"/>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nsid w:val="62547288"/>
    <w:multiLevelType w:val="hybridMultilevel"/>
    <w:tmpl w:val="EB584F66"/>
    <w:lvl w:ilvl="0" w:tplc="1CF0694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CCD0FC7"/>
    <w:multiLevelType w:val="hybridMultilevel"/>
    <w:tmpl w:val="07D2463E"/>
    <w:lvl w:ilvl="0" w:tplc="2B12C6D8">
      <w:start w:val="3"/>
      <w:numFmt w:val="decimal"/>
      <w:lvlText w:val="%1."/>
      <w:lvlJc w:val="left"/>
      <w:pPr>
        <w:tabs>
          <w:tab w:val="num" w:pos="720"/>
        </w:tabs>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7E"/>
    <w:rsid w:val="00010383"/>
    <w:rsid w:val="000118D6"/>
    <w:rsid w:val="0001598E"/>
    <w:rsid w:val="000160B8"/>
    <w:rsid w:val="000210D5"/>
    <w:rsid w:val="00026A3A"/>
    <w:rsid w:val="00034938"/>
    <w:rsid w:val="00036585"/>
    <w:rsid w:val="00047ABD"/>
    <w:rsid w:val="00053527"/>
    <w:rsid w:val="00076EE9"/>
    <w:rsid w:val="000842CE"/>
    <w:rsid w:val="000845FD"/>
    <w:rsid w:val="00094A6D"/>
    <w:rsid w:val="000B1B6E"/>
    <w:rsid w:val="000F2D7E"/>
    <w:rsid w:val="00100BF5"/>
    <w:rsid w:val="00103B53"/>
    <w:rsid w:val="00131413"/>
    <w:rsid w:val="00131D4F"/>
    <w:rsid w:val="001335CA"/>
    <w:rsid w:val="00146FE4"/>
    <w:rsid w:val="0017206B"/>
    <w:rsid w:val="00173FBF"/>
    <w:rsid w:val="00176F10"/>
    <w:rsid w:val="00176F38"/>
    <w:rsid w:val="00194647"/>
    <w:rsid w:val="001A2AF9"/>
    <w:rsid w:val="001A4E1A"/>
    <w:rsid w:val="001B58D6"/>
    <w:rsid w:val="001D6AD3"/>
    <w:rsid w:val="001E6912"/>
    <w:rsid w:val="001F32CD"/>
    <w:rsid w:val="001F5D85"/>
    <w:rsid w:val="00204312"/>
    <w:rsid w:val="00210566"/>
    <w:rsid w:val="00213508"/>
    <w:rsid w:val="002230CB"/>
    <w:rsid w:val="002253E3"/>
    <w:rsid w:val="00230DF4"/>
    <w:rsid w:val="00232EAB"/>
    <w:rsid w:val="00240D73"/>
    <w:rsid w:val="00254D5E"/>
    <w:rsid w:val="0025698E"/>
    <w:rsid w:val="00267045"/>
    <w:rsid w:val="00275EF7"/>
    <w:rsid w:val="002848C3"/>
    <w:rsid w:val="00287D68"/>
    <w:rsid w:val="0029675E"/>
    <w:rsid w:val="002A0CC9"/>
    <w:rsid w:val="002A513F"/>
    <w:rsid w:val="002A60A2"/>
    <w:rsid w:val="002A721E"/>
    <w:rsid w:val="002D00D0"/>
    <w:rsid w:val="002D4708"/>
    <w:rsid w:val="002D72A6"/>
    <w:rsid w:val="002E00BE"/>
    <w:rsid w:val="002E79BE"/>
    <w:rsid w:val="002F3F02"/>
    <w:rsid w:val="00305147"/>
    <w:rsid w:val="00315D97"/>
    <w:rsid w:val="0033302C"/>
    <w:rsid w:val="00342641"/>
    <w:rsid w:val="00354AA4"/>
    <w:rsid w:val="00366F29"/>
    <w:rsid w:val="0037167C"/>
    <w:rsid w:val="00386FFB"/>
    <w:rsid w:val="00387508"/>
    <w:rsid w:val="0039120C"/>
    <w:rsid w:val="003A293E"/>
    <w:rsid w:val="003A7065"/>
    <w:rsid w:val="003D1111"/>
    <w:rsid w:val="003D1402"/>
    <w:rsid w:val="003E253E"/>
    <w:rsid w:val="003E31AE"/>
    <w:rsid w:val="003E4E03"/>
    <w:rsid w:val="00417534"/>
    <w:rsid w:val="0042116D"/>
    <w:rsid w:val="00424884"/>
    <w:rsid w:val="00437F4C"/>
    <w:rsid w:val="004604AC"/>
    <w:rsid w:val="00461867"/>
    <w:rsid w:val="00463688"/>
    <w:rsid w:val="00472ECD"/>
    <w:rsid w:val="00485D8B"/>
    <w:rsid w:val="0049081B"/>
    <w:rsid w:val="004B0A75"/>
    <w:rsid w:val="004C270F"/>
    <w:rsid w:val="005161CF"/>
    <w:rsid w:val="00527581"/>
    <w:rsid w:val="005660B9"/>
    <w:rsid w:val="00584FF4"/>
    <w:rsid w:val="005A72CB"/>
    <w:rsid w:val="005B2F4D"/>
    <w:rsid w:val="005C6B73"/>
    <w:rsid w:val="005E42BF"/>
    <w:rsid w:val="005F24F2"/>
    <w:rsid w:val="005F5315"/>
    <w:rsid w:val="005F7F96"/>
    <w:rsid w:val="00602499"/>
    <w:rsid w:val="00617ABA"/>
    <w:rsid w:val="00620070"/>
    <w:rsid w:val="00625B73"/>
    <w:rsid w:val="00631F8B"/>
    <w:rsid w:val="00642C13"/>
    <w:rsid w:val="006446E8"/>
    <w:rsid w:val="006516C4"/>
    <w:rsid w:val="006527B0"/>
    <w:rsid w:val="00652B12"/>
    <w:rsid w:val="00652CB0"/>
    <w:rsid w:val="00653D78"/>
    <w:rsid w:val="006546E5"/>
    <w:rsid w:val="006718F9"/>
    <w:rsid w:val="00672322"/>
    <w:rsid w:val="006752A3"/>
    <w:rsid w:val="006761FC"/>
    <w:rsid w:val="00677F7E"/>
    <w:rsid w:val="00683A07"/>
    <w:rsid w:val="00686CED"/>
    <w:rsid w:val="00687FF0"/>
    <w:rsid w:val="006A33DD"/>
    <w:rsid w:val="006A4702"/>
    <w:rsid w:val="006A5B60"/>
    <w:rsid w:val="006B030D"/>
    <w:rsid w:val="006B082C"/>
    <w:rsid w:val="006B3564"/>
    <w:rsid w:val="006B4EF7"/>
    <w:rsid w:val="006B5F55"/>
    <w:rsid w:val="006C09DE"/>
    <w:rsid w:val="006C248C"/>
    <w:rsid w:val="006C7AAD"/>
    <w:rsid w:val="006D0360"/>
    <w:rsid w:val="006D038A"/>
    <w:rsid w:val="006D234E"/>
    <w:rsid w:val="006D61D2"/>
    <w:rsid w:val="006E52B4"/>
    <w:rsid w:val="006F06AC"/>
    <w:rsid w:val="00707F9F"/>
    <w:rsid w:val="007401ED"/>
    <w:rsid w:val="007554C4"/>
    <w:rsid w:val="007727E8"/>
    <w:rsid w:val="0077492F"/>
    <w:rsid w:val="007807FB"/>
    <w:rsid w:val="00787AD1"/>
    <w:rsid w:val="007920BF"/>
    <w:rsid w:val="007933E4"/>
    <w:rsid w:val="007A0D92"/>
    <w:rsid w:val="007A4A46"/>
    <w:rsid w:val="007B35EF"/>
    <w:rsid w:val="007C0CEF"/>
    <w:rsid w:val="007D0F53"/>
    <w:rsid w:val="007D3295"/>
    <w:rsid w:val="007D3363"/>
    <w:rsid w:val="007D419B"/>
    <w:rsid w:val="007D77FD"/>
    <w:rsid w:val="00801523"/>
    <w:rsid w:val="00801C25"/>
    <w:rsid w:val="00804B84"/>
    <w:rsid w:val="008065EF"/>
    <w:rsid w:val="00822BC0"/>
    <w:rsid w:val="0083150F"/>
    <w:rsid w:val="0083295B"/>
    <w:rsid w:val="00844E11"/>
    <w:rsid w:val="0087183F"/>
    <w:rsid w:val="008A0AFC"/>
    <w:rsid w:val="008B7A26"/>
    <w:rsid w:val="008D4AF5"/>
    <w:rsid w:val="008E10C7"/>
    <w:rsid w:val="008F3846"/>
    <w:rsid w:val="00914DDC"/>
    <w:rsid w:val="009245DD"/>
    <w:rsid w:val="00944A2B"/>
    <w:rsid w:val="00950BD7"/>
    <w:rsid w:val="009754A2"/>
    <w:rsid w:val="009820A2"/>
    <w:rsid w:val="00987AC3"/>
    <w:rsid w:val="00995540"/>
    <w:rsid w:val="009A2E80"/>
    <w:rsid w:val="009A795A"/>
    <w:rsid w:val="009B40B8"/>
    <w:rsid w:val="009C499F"/>
    <w:rsid w:val="009D4479"/>
    <w:rsid w:val="009D7875"/>
    <w:rsid w:val="009E3CD4"/>
    <w:rsid w:val="009E4F26"/>
    <w:rsid w:val="009E7554"/>
    <w:rsid w:val="00A01DF4"/>
    <w:rsid w:val="00A02011"/>
    <w:rsid w:val="00A21C6A"/>
    <w:rsid w:val="00A41D54"/>
    <w:rsid w:val="00A47758"/>
    <w:rsid w:val="00A4779B"/>
    <w:rsid w:val="00A51B7D"/>
    <w:rsid w:val="00A62F65"/>
    <w:rsid w:val="00A81E62"/>
    <w:rsid w:val="00A9332F"/>
    <w:rsid w:val="00AA24DC"/>
    <w:rsid w:val="00AA3D33"/>
    <w:rsid w:val="00AA409A"/>
    <w:rsid w:val="00AA7A41"/>
    <w:rsid w:val="00AB0242"/>
    <w:rsid w:val="00AB16E9"/>
    <w:rsid w:val="00AC63D7"/>
    <w:rsid w:val="00AE0FD2"/>
    <w:rsid w:val="00B021DE"/>
    <w:rsid w:val="00B24082"/>
    <w:rsid w:val="00B317CE"/>
    <w:rsid w:val="00B347B2"/>
    <w:rsid w:val="00B64AFD"/>
    <w:rsid w:val="00B654CB"/>
    <w:rsid w:val="00B86190"/>
    <w:rsid w:val="00B90487"/>
    <w:rsid w:val="00B91934"/>
    <w:rsid w:val="00BA0577"/>
    <w:rsid w:val="00BC209D"/>
    <w:rsid w:val="00C079C5"/>
    <w:rsid w:val="00C12BCB"/>
    <w:rsid w:val="00C1416B"/>
    <w:rsid w:val="00C338D8"/>
    <w:rsid w:val="00C420AF"/>
    <w:rsid w:val="00C439A8"/>
    <w:rsid w:val="00C47664"/>
    <w:rsid w:val="00C63F7A"/>
    <w:rsid w:val="00C64FED"/>
    <w:rsid w:val="00C7387E"/>
    <w:rsid w:val="00C76D1F"/>
    <w:rsid w:val="00CA19BE"/>
    <w:rsid w:val="00CA4C81"/>
    <w:rsid w:val="00CB413B"/>
    <w:rsid w:val="00CC052C"/>
    <w:rsid w:val="00CC7D64"/>
    <w:rsid w:val="00CD3172"/>
    <w:rsid w:val="00CD6F54"/>
    <w:rsid w:val="00CE6F9C"/>
    <w:rsid w:val="00CF22DF"/>
    <w:rsid w:val="00D034A5"/>
    <w:rsid w:val="00D57B9C"/>
    <w:rsid w:val="00D642A2"/>
    <w:rsid w:val="00D6654D"/>
    <w:rsid w:val="00D76B52"/>
    <w:rsid w:val="00D90101"/>
    <w:rsid w:val="00D91E8B"/>
    <w:rsid w:val="00D9276C"/>
    <w:rsid w:val="00D968D6"/>
    <w:rsid w:val="00DA0647"/>
    <w:rsid w:val="00DB6A96"/>
    <w:rsid w:val="00DC24C4"/>
    <w:rsid w:val="00DC6F0E"/>
    <w:rsid w:val="00DE5368"/>
    <w:rsid w:val="00DE6B79"/>
    <w:rsid w:val="00DF76C2"/>
    <w:rsid w:val="00E53B92"/>
    <w:rsid w:val="00E73F34"/>
    <w:rsid w:val="00E76B61"/>
    <w:rsid w:val="00E76E4A"/>
    <w:rsid w:val="00E77271"/>
    <w:rsid w:val="00E947C9"/>
    <w:rsid w:val="00E97B92"/>
    <w:rsid w:val="00EA0D5C"/>
    <w:rsid w:val="00EA1456"/>
    <w:rsid w:val="00EB2DB4"/>
    <w:rsid w:val="00EB5394"/>
    <w:rsid w:val="00EB75A9"/>
    <w:rsid w:val="00EC22D1"/>
    <w:rsid w:val="00F04B42"/>
    <w:rsid w:val="00F04F63"/>
    <w:rsid w:val="00F137F5"/>
    <w:rsid w:val="00F22248"/>
    <w:rsid w:val="00F3100D"/>
    <w:rsid w:val="00F45709"/>
    <w:rsid w:val="00F46683"/>
    <w:rsid w:val="00F5747A"/>
    <w:rsid w:val="00F639DB"/>
    <w:rsid w:val="00F73047"/>
    <w:rsid w:val="00F770BF"/>
    <w:rsid w:val="00FB7257"/>
    <w:rsid w:val="00FC6E57"/>
    <w:rsid w:val="00FD2D24"/>
    <w:rsid w:val="00FF198C"/>
    <w:rsid w:val="00FF36BC"/>
    <w:rsid w:val="00FF5311"/>
    <w:rsid w:val="00FF6C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77F7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77F7E"/>
    <w:rPr>
      <w:b/>
      <w:sz w:val="56"/>
      <w:szCs w:val="20"/>
    </w:rPr>
  </w:style>
  <w:style w:type="character" w:customStyle="1" w:styleId="ZkladntextChar">
    <w:name w:val="Základný text Char"/>
    <w:basedOn w:val="Predvolenpsmoodseku"/>
    <w:link w:val="Zkladntext"/>
    <w:rsid w:val="00677F7E"/>
    <w:rPr>
      <w:rFonts w:ascii="Times New Roman" w:eastAsia="Times New Roman" w:hAnsi="Times New Roman" w:cs="Times New Roman"/>
      <w:b/>
      <w:sz w:val="56"/>
      <w:szCs w:val="20"/>
      <w:lang w:eastAsia="sk-SK"/>
    </w:rPr>
  </w:style>
  <w:style w:type="character" w:styleId="Hypertextovprepojenie">
    <w:name w:val="Hyperlink"/>
    <w:rsid w:val="00677F7E"/>
    <w:rPr>
      <w:color w:val="0000FF"/>
      <w:u w:val="single"/>
    </w:rPr>
  </w:style>
  <w:style w:type="character" w:styleId="Siln">
    <w:name w:val="Strong"/>
    <w:uiPriority w:val="22"/>
    <w:qFormat/>
    <w:rsid w:val="00677F7E"/>
    <w:rPr>
      <w:b/>
      <w:bCs/>
    </w:rPr>
  </w:style>
  <w:style w:type="paragraph" w:styleId="Pta">
    <w:name w:val="footer"/>
    <w:basedOn w:val="Normlny"/>
    <w:link w:val="PtaChar"/>
    <w:uiPriority w:val="99"/>
    <w:rsid w:val="00677F7E"/>
    <w:pPr>
      <w:tabs>
        <w:tab w:val="center" w:pos="4536"/>
        <w:tab w:val="right" w:pos="9072"/>
      </w:tabs>
    </w:pPr>
  </w:style>
  <w:style w:type="character" w:customStyle="1" w:styleId="PtaChar">
    <w:name w:val="Päta Char"/>
    <w:basedOn w:val="Predvolenpsmoodseku"/>
    <w:link w:val="Pta"/>
    <w:uiPriority w:val="99"/>
    <w:rsid w:val="00677F7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77F7E"/>
    <w:rPr>
      <w:rFonts w:ascii="Tahoma" w:hAnsi="Tahoma" w:cs="Tahoma"/>
      <w:sz w:val="16"/>
      <w:szCs w:val="16"/>
    </w:rPr>
  </w:style>
  <w:style w:type="character" w:customStyle="1" w:styleId="TextbublinyChar">
    <w:name w:val="Text bubliny Char"/>
    <w:basedOn w:val="Predvolenpsmoodseku"/>
    <w:link w:val="Textbubliny"/>
    <w:uiPriority w:val="99"/>
    <w:semiHidden/>
    <w:rsid w:val="00677F7E"/>
    <w:rPr>
      <w:rFonts w:ascii="Tahoma" w:eastAsia="Times New Roman" w:hAnsi="Tahoma" w:cs="Tahoma"/>
      <w:sz w:val="16"/>
      <w:szCs w:val="16"/>
      <w:lang w:eastAsia="sk-SK"/>
    </w:rPr>
  </w:style>
  <w:style w:type="table" w:styleId="Mriekatabuky">
    <w:name w:val="Table Grid"/>
    <w:basedOn w:val="Normlnatabuka"/>
    <w:uiPriority w:val="59"/>
    <w:rsid w:val="00176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176F38"/>
    <w:pPr>
      <w:ind w:left="720"/>
      <w:contextualSpacing/>
    </w:pPr>
  </w:style>
  <w:style w:type="character" w:customStyle="1" w:styleId="st">
    <w:name w:val="st"/>
    <w:rsid w:val="009245DD"/>
  </w:style>
  <w:style w:type="character" w:styleId="CitciaHTML">
    <w:name w:val="HTML Cite"/>
    <w:basedOn w:val="Predvolenpsmoodseku"/>
    <w:uiPriority w:val="99"/>
    <w:semiHidden/>
    <w:unhideWhenUsed/>
    <w:rsid w:val="00C64F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77F7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77F7E"/>
    <w:rPr>
      <w:b/>
      <w:sz w:val="56"/>
      <w:szCs w:val="20"/>
    </w:rPr>
  </w:style>
  <w:style w:type="character" w:customStyle="1" w:styleId="ZkladntextChar">
    <w:name w:val="Základný text Char"/>
    <w:basedOn w:val="Predvolenpsmoodseku"/>
    <w:link w:val="Zkladntext"/>
    <w:rsid w:val="00677F7E"/>
    <w:rPr>
      <w:rFonts w:ascii="Times New Roman" w:eastAsia="Times New Roman" w:hAnsi="Times New Roman" w:cs="Times New Roman"/>
      <w:b/>
      <w:sz w:val="56"/>
      <w:szCs w:val="20"/>
      <w:lang w:eastAsia="sk-SK"/>
    </w:rPr>
  </w:style>
  <w:style w:type="character" w:styleId="Hypertextovprepojenie">
    <w:name w:val="Hyperlink"/>
    <w:rsid w:val="00677F7E"/>
    <w:rPr>
      <w:color w:val="0000FF"/>
      <w:u w:val="single"/>
    </w:rPr>
  </w:style>
  <w:style w:type="character" w:styleId="Siln">
    <w:name w:val="Strong"/>
    <w:uiPriority w:val="22"/>
    <w:qFormat/>
    <w:rsid w:val="00677F7E"/>
    <w:rPr>
      <w:b/>
      <w:bCs/>
    </w:rPr>
  </w:style>
  <w:style w:type="paragraph" w:styleId="Pta">
    <w:name w:val="footer"/>
    <w:basedOn w:val="Normlny"/>
    <w:link w:val="PtaChar"/>
    <w:uiPriority w:val="99"/>
    <w:rsid w:val="00677F7E"/>
    <w:pPr>
      <w:tabs>
        <w:tab w:val="center" w:pos="4536"/>
        <w:tab w:val="right" w:pos="9072"/>
      </w:tabs>
    </w:pPr>
  </w:style>
  <w:style w:type="character" w:customStyle="1" w:styleId="PtaChar">
    <w:name w:val="Päta Char"/>
    <w:basedOn w:val="Predvolenpsmoodseku"/>
    <w:link w:val="Pta"/>
    <w:uiPriority w:val="99"/>
    <w:rsid w:val="00677F7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77F7E"/>
    <w:rPr>
      <w:rFonts w:ascii="Tahoma" w:hAnsi="Tahoma" w:cs="Tahoma"/>
      <w:sz w:val="16"/>
      <w:szCs w:val="16"/>
    </w:rPr>
  </w:style>
  <w:style w:type="character" w:customStyle="1" w:styleId="TextbublinyChar">
    <w:name w:val="Text bubliny Char"/>
    <w:basedOn w:val="Predvolenpsmoodseku"/>
    <w:link w:val="Textbubliny"/>
    <w:uiPriority w:val="99"/>
    <w:semiHidden/>
    <w:rsid w:val="00677F7E"/>
    <w:rPr>
      <w:rFonts w:ascii="Tahoma" w:eastAsia="Times New Roman" w:hAnsi="Tahoma" w:cs="Tahoma"/>
      <w:sz w:val="16"/>
      <w:szCs w:val="16"/>
      <w:lang w:eastAsia="sk-SK"/>
    </w:rPr>
  </w:style>
  <w:style w:type="table" w:styleId="Mriekatabuky">
    <w:name w:val="Table Grid"/>
    <w:basedOn w:val="Normlnatabuka"/>
    <w:uiPriority w:val="59"/>
    <w:rsid w:val="00176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176F38"/>
    <w:pPr>
      <w:ind w:left="720"/>
      <w:contextualSpacing/>
    </w:pPr>
  </w:style>
  <w:style w:type="character" w:customStyle="1" w:styleId="st">
    <w:name w:val="st"/>
    <w:rsid w:val="009245DD"/>
  </w:style>
  <w:style w:type="character" w:styleId="CitciaHTML">
    <w:name w:val="HTML Cite"/>
    <w:basedOn w:val="Predvolenpsmoodseku"/>
    <w:uiPriority w:val="99"/>
    <w:semiHidden/>
    <w:unhideWhenUsed/>
    <w:rsid w:val="00C64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soskn.edu.sk/index.php/predmetove-komisie/slj-mjl-on-dej-ev/252-poznaj-slovensku-rec-skolska-sutaz"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B099-26A4-4D88-9A19-83798EF8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3634</Words>
  <Characters>20718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halaszova</dc:creator>
  <cp:lastModifiedBy>halaszova</cp:lastModifiedBy>
  <cp:revision>3</cp:revision>
  <cp:lastPrinted>2014-10-14T07:33:00Z</cp:lastPrinted>
  <dcterms:created xsi:type="dcterms:W3CDTF">2014-10-13T07:18:00Z</dcterms:created>
  <dcterms:modified xsi:type="dcterms:W3CDTF">2014-10-14T07:34:00Z</dcterms:modified>
</cp:coreProperties>
</file>